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52A75987"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722E0A6D"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4A69B3">
        <w:rPr>
          <w:rFonts w:ascii="Times New Roman" w:hAnsi="Times New Roman" w:cs="Times New Roman"/>
          <w:b/>
          <w:sz w:val="32"/>
          <w:szCs w:val="32"/>
        </w:rPr>
        <w:t>7</w:t>
      </w:r>
      <w:r w:rsidR="00B110A0">
        <w:rPr>
          <w:rFonts w:ascii="Times New Roman" w:hAnsi="Times New Roman" w:cs="Times New Roman"/>
          <w:b/>
          <w:sz w:val="32"/>
          <w:szCs w:val="32"/>
        </w:rPr>
        <w:t>9</w:t>
      </w:r>
    </w:p>
    <w:p w14:paraId="1353BEBE" w14:textId="54FEB84E" w:rsidR="002B2A2D" w:rsidRPr="00D0771F" w:rsidRDefault="00E170AD" w:rsidP="002B2A2D">
      <w:pPr>
        <w:spacing w:after="0"/>
        <w:jc w:val="center"/>
        <w:rPr>
          <w:rFonts w:ascii="Times New Roman" w:hAnsi="Times New Roman" w:cs="Times New Roman"/>
          <w:b/>
          <w:sz w:val="32"/>
          <w:szCs w:val="32"/>
        </w:rPr>
      </w:pPr>
      <w:r>
        <w:rPr>
          <w:rFonts w:ascii="Times New Roman" w:hAnsi="Times New Roman" w:cs="Times New Roman"/>
          <w:b/>
          <w:sz w:val="32"/>
          <w:szCs w:val="32"/>
        </w:rPr>
        <w:t>Not Even Close</w:t>
      </w:r>
    </w:p>
    <w:p w14:paraId="14F0B2BB" w14:textId="484CB1F7" w:rsidR="005B2883" w:rsidRDefault="008B4A5F" w:rsidP="00574684">
      <w:pPr>
        <w:spacing w:after="0"/>
        <w:rPr>
          <w:rFonts w:ascii="Times New Roman" w:hAnsi="Times New Roman" w:cs="Times New Roman"/>
          <w:b/>
          <w:sz w:val="24"/>
          <w:szCs w:val="24"/>
        </w:rPr>
      </w:pPr>
      <w:r>
        <w:rPr>
          <w:rFonts w:ascii="Times New Roman" w:hAnsi="Times New Roman" w:cs="Times New Roman"/>
          <w:b/>
          <w:sz w:val="24"/>
          <w:szCs w:val="24"/>
        </w:rPr>
        <w:t>First Report On 10/7</w:t>
      </w:r>
    </w:p>
    <w:p w14:paraId="547EF9E2" w14:textId="0F9F1644" w:rsidR="008B4A5F" w:rsidRDefault="008B4A5F" w:rsidP="00574684">
      <w:pPr>
        <w:spacing w:after="0"/>
        <w:rPr>
          <w:rFonts w:ascii="Times New Roman" w:hAnsi="Times New Roman" w:cs="Times New Roman"/>
          <w:bCs/>
          <w:sz w:val="24"/>
          <w:szCs w:val="24"/>
        </w:rPr>
      </w:pPr>
      <w:r>
        <w:rPr>
          <w:rFonts w:ascii="Times New Roman" w:hAnsi="Times New Roman" w:cs="Times New Roman"/>
          <w:bCs/>
          <w:sz w:val="24"/>
          <w:szCs w:val="24"/>
        </w:rPr>
        <w:t>Many news outlets</w:t>
      </w:r>
      <w:r w:rsidR="00E61E7B">
        <w:rPr>
          <w:rFonts w:ascii="Times New Roman" w:hAnsi="Times New Roman" w:cs="Times New Roman"/>
          <w:bCs/>
          <w:sz w:val="24"/>
          <w:szCs w:val="24"/>
        </w:rPr>
        <w:t xml:space="preserve"> </w:t>
      </w:r>
      <w:r w:rsidR="0066509E">
        <w:rPr>
          <w:rFonts w:ascii="Times New Roman" w:hAnsi="Times New Roman" w:cs="Times New Roman"/>
          <w:bCs/>
          <w:sz w:val="24"/>
          <w:szCs w:val="24"/>
        </w:rPr>
        <w:t xml:space="preserve">reported on an account made public by the IDF admitting that they made many crucial errors </w:t>
      </w:r>
      <w:r w:rsidR="00A01AAE">
        <w:rPr>
          <w:rFonts w:ascii="Times New Roman" w:hAnsi="Times New Roman" w:cs="Times New Roman"/>
          <w:bCs/>
          <w:sz w:val="24"/>
          <w:szCs w:val="24"/>
        </w:rPr>
        <w:t xml:space="preserve">about the Hamas attack as we see in an </w:t>
      </w:r>
      <w:hyperlink r:id="rId8" w:history="1">
        <w:r w:rsidR="00A01AAE" w:rsidRPr="00DE6ABD">
          <w:rPr>
            <w:rStyle w:val="Hyperlink"/>
            <w:rFonts w:ascii="Times New Roman" w:hAnsi="Times New Roman" w:cs="Times New Roman"/>
            <w:bCs/>
            <w:sz w:val="24"/>
            <w:szCs w:val="24"/>
          </w:rPr>
          <w:t>article</w:t>
        </w:r>
      </w:hyperlink>
      <w:r w:rsidR="00A01AAE">
        <w:rPr>
          <w:rFonts w:ascii="Times New Roman" w:hAnsi="Times New Roman" w:cs="Times New Roman"/>
          <w:bCs/>
          <w:sz w:val="24"/>
          <w:szCs w:val="24"/>
        </w:rPr>
        <w:t xml:space="preserve"> from </w:t>
      </w:r>
      <w:r w:rsidR="00B46CB1">
        <w:rPr>
          <w:rFonts w:ascii="Times New Roman" w:hAnsi="Times New Roman" w:cs="Times New Roman"/>
          <w:bCs/>
          <w:sz w:val="24"/>
          <w:szCs w:val="24"/>
        </w:rPr>
        <w:t xml:space="preserve">the </w:t>
      </w:r>
      <w:r w:rsidR="00B46CB1">
        <w:rPr>
          <w:rFonts w:ascii="Times New Roman" w:hAnsi="Times New Roman" w:cs="Times New Roman"/>
          <w:bCs/>
          <w:i/>
          <w:iCs/>
          <w:sz w:val="24"/>
          <w:szCs w:val="24"/>
        </w:rPr>
        <w:t>Jerusalem News Syndicate</w:t>
      </w:r>
      <w:r w:rsidR="00B46CB1">
        <w:rPr>
          <w:rFonts w:ascii="Times New Roman" w:hAnsi="Times New Roman" w:cs="Times New Roman"/>
          <w:bCs/>
          <w:sz w:val="24"/>
          <w:szCs w:val="24"/>
        </w:rPr>
        <w:t>:</w:t>
      </w:r>
    </w:p>
    <w:p w14:paraId="532D6512" w14:textId="5482800B" w:rsidR="00190E09" w:rsidRPr="00190E09" w:rsidRDefault="00190E09" w:rsidP="00190E09">
      <w:pPr>
        <w:spacing w:after="0"/>
        <w:rPr>
          <w:rFonts w:ascii="Times New Roman" w:hAnsi="Times New Roman" w:cs="Times New Roman"/>
          <w:bCs/>
          <w:i/>
          <w:iCs/>
          <w:sz w:val="24"/>
          <w:szCs w:val="24"/>
        </w:rPr>
      </w:pPr>
      <w:r w:rsidRPr="00190E09">
        <w:rPr>
          <w:rFonts w:ascii="Times New Roman" w:hAnsi="Times New Roman" w:cs="Times New Roman"/>
          <w:bCs/>
          <w:i/>
          <w:iCs/>
          <w:sz w:val="24"/>
          <w:szCs w:val="24"/>
        </w:rPr>
        <w:t>Nearly 350 Hamas terrorists, including 100 members of the terror group’s elite Nukhba Force, managed to infiltrate Kibbutz Be’eri in southern Israel on Oct. 7 due to catastrophic failures by the Israel Defense Forces in their readiness and response, according to the first part of the IDF’s internal probe of the attacks.</w:t>
      </w:r>
    </w:p>
    <w:p w14:paraId="04CA79F2" w14:textId="0F8B483F" w:rsidR="00B46CB1" w:rsidRDefault="00190E09" w:rsidP="00190E09">
      <w:pPr>
        <w:spacing w:after="0"/>
        <w:rPr>
          <w:rFonts w:ascii="Times New Roman" w:hAnsi="Times New Roman" w:cs="Times New Roman"/>
          <w:bCs/>
          <w:i/>
          <w:iCs/>
          <w:sz w:val="24"/>
          <w:szCs w:val="24"/>
        </w:rPr>
      </w:pPr>
      <w:r w:rsidRPr="00190E09">
        <w:rPr>
          <w:rFonts w:ascii="Times New Roman" w:hAnsi="Times New Roman" w:cs="Times New Roman"/>
          <w:bCs/>
          <w:i/>
          <w:iCs/>
          <w:sz w:val="24"/>
          <w:szCs w:val="24"/>
        </w:rPr>
        <w:t xml:space="preserve">“The IDF had difficulty creating a clear picture of what was happening in the kibbutz until the afternoon hours of Oct. 7, even though the </w:t>
      </w:r>
      <w:proofErr w:type="spellStart"/>
      <w:r w:rsidRPr="00190E09">
        <w:rPr>
          <w:rFonts w:ascii="Times New Roman" w:hAnsi="Times New Roman" w:cs="Times New Roman"/>
          <w:bCs/>
          <w:i/>
          <w:iCs/>
          <w:sz w:val="24"/>
          <w:szCs w:val="24"/>
        </w:rPr>
        <w:t>yishuv</w:t>
      </w:r>
      <w:proofErr w:type="spellEnd"/>
      <w:r w:rsidRPr="00190E09">
        <w:rPr>
          <w:rFonts w:ascii="Times New Roman" w:hAnsi="Times New Roman" w:cs="Times New Roman"/>
          <w:bCs/>
          <w:i/>
          <w:iCs/>
          <w:sz w:val="24"/>
          <w:szCs w:val="24"/>
        </w:rPr>
        <w:t xml:space="preserve"> emergency team had an updated picture of what was happening in the kibbutz during the morning hours,” per the Hebrew report, which the military released on Thursday evening.</w:t>
      </w:r>
    </w:p>
    <w:p w14:paraId="44EFE728" w14:textId="3D9902F5" w:rsidR="002C7F13" w:rsidRDefault="002C7F13" w:rsidP="00190E09">
      <w:pPr>
        <w:spacing w:after="0"/>
        <w:rPr>
          <w:rFonts w:ascii="Times New Roman" w:hAnsi="Times New Roman" w:cs="Times New Roman"/>
          <w:bCs/>
          <w:sz w:val="24"/>
          <w:szCs w:val="24"/>
        </w:rPr>
      </w:pPr>
      <w:r>
        <w:rPr>
          <w:rFonts w:ascii="Times New Roman" w:hAnsi="Times New Roman" w:cs="Times New Roman"/>
          <w:bCs/>
          <w:sz w:val="24"/>
          <w:szCs w:val="24"/>
        </w:rPr>
        <w:t>This report</w:t>
      </w:r>
      <w:r w:rsidR="004555A7">
        <w:rPr>
          <w:rFonts w:ascii="Times New Roman" w:hAnsi="Times New Roman" w:cs="Times New Roman"/>
          <w:bCs/>
          <w:sz w:val="24"/>
          <w:szCs w:val="24"/>
        </w:rPr>
        <w:t xml:space="preserve"> admits that early on, the IDF didn’t properly warn the residents</w:t>
      </w:r>
      <w:r w:rsidR="00BD28AD">
        <w:rPr>
          <w:rFonts w:ascii="Times New Roman" w:hAnsi="Times New Roman" w:cs="Times New Roman"/>
          <w:bCs/>
          <w:sz w:val="24"/>
          <w:szCs w:val="24"/>
        </w:rPr>
        <w:t xml:space="preserve"> during the attack on</w:t>
      </w:r>
      <w:r w:rsidR="004555A7">
        <w:rPr>
          <w:rFonts w:ascii="Times New Roman" w:hAnsi="Times New Roman" w:cs="Times New Roman"/>
          <w:bCs/>
          <w:sz w:val="24"/>
          <w:szCs w:val="24"/>
        </w:rPr>
        <w:t xml:space="preserve"> the </w:t>
      </w:r>
      <w:r w:rsidR="00BD28AD">
        <w:rPr>
          <w:rFonts w:ascii="Times New Roman" w:hAnsi="Times New Roman" w:cs="Times New Roman"/>
          <w:bCs/>
          <w:sz w:val="24"/>
          <w:szCs w:val="24"/>
        </w:rPr>
        <w:t>kibbutz:</w:t>
      </w:r>
    </w:p>
    <w:p w14:paraId="1EBBD2ED" w14:textId="4ACBF520" w:rsidR="002C7F13" w:rsidRDefault="002C7F13" w:rsidP="00190E09">
      <w:pPr>
        <w:spacing w:after="0"/>
        <w:rPr>
          <w:rFonts w:ascii="Times New Roman" w:hAnsi="Times New Roman" w:cs="Times New Roman"/>
          <w:bCs/>
          <w:i/>
          <w:iCs/>
          <w:sz w:val="24"/>
          <w:szCs w:val="24"/>
        </w:rPr>
      </w:pPr>
      <w:r w:rsidRPr="002C7F13">
        <w:rPr>
          <w:rFonts w:ascii="Times New Roman" w:hAnsi="Times New Roman" w:cs="Times New Roman"/>
          <w:bCs/>
          <w:i/>
          <w:iCs/>
          <w:sz w:val="24"/>
          <w:szCs w:val="24"/>
        </w:rPr>
        <w:t>“The investigation shows that the security forces did not provide sufficient warning to the residents of Be’eri about the infiltration of terrorists during the first hours of the terrorist attack,” the report adds.</w:t>
      </w:r>
    </w:p>
    <w:p w14:paraId="293691A0" w14:textId="791F99D9" w:rsidR="000E50D4" w:rsidRDefault="00ED2F20" w:rsidP="00190E09">
      <w:pPr>
        <w:spacing w:after="0"/>
        <w:rPr>
          <w:rFonts w:ascii="Times New Roman" w:hAnsi="Times New Roman" w:cs="Times New Roman"/>
          <w:bCs/>
          <w:sz w:val="24"/>
          <w:szCs w:val="24"/>
        </w:rPr>
      </w:pPr>
      <w:r>
        <w:rPr>
          <w:rFonts w:ascii="Times New Roman" w:hAnsi="Times New Roman" w:cs="Times New Roman"/>
          <w:bCs/>
          <w:sz w:val="24"/>
          <w:szCs w:val="24"/>
        </w:rPr>
        <w:t>It said that there was a lot of confusion that day:</w:t>
      </w:r>
    </w:p>
    <w:p w14:paraId="7B9A6956" w14:textId="77777777" w:rsidR="00AF117B" w:rsidRPr="00AF117B" w:rsidRDefault="00AF117B" w:rsidP="00AF117B">
      <w:pPr>
        <w:spacing w:after="0"/>
        <w:rPr>
          <w:rFonts w:ascii="Times New Roman" w:hAnsi="Times New Roman" w:cs="Times New Roman"/>
          <w:bCs/>
          <w:i/>
          <w:iCs/>
          <w:sz w:val="24"/>
          <w:szCs w:val="24"/>
        </w:rPr>
      </w:pPr>
      <w:r w:rsidRPr="00AF117B">
        <w:rPr>
          <w:rFonts w:ascii="Times New Roman" w:hAnsi="Times New Roman" w:cs="Times New Roman"/>
          <w:bCs/>
          <w:i/>
          <w:iCs/>
          <w:sz w:val="24"/>
          <w:szCs w:val="24"/>
        </w:rPr>
        <w:t>In the early hours of the attack on Oct. 7, a Shabbat morning, fighting at the kibbutz “was characterized by a lack of command and control and a lack of coordination and order between the various forces and units,” per the investigation, which took three months and drew on hundreds of hours of interviews and thousands of materials.</w:t>
      </w:r>
    </w:p>
    <w:p w14:paraId="1AEDA29D" w14:textId="2D1E58FE" w:rsidR="00AF117B" w:rsidRDefault="00AF117B" w:rsidP="00AF117B">
      <w:pPr>
        <w:spacing w:after="0"/>
        <w:rPr>
          <w:rFonts w:ascii="Times New Roman" w:hAnsi="Times New Roman" w:cs="Times New Roman"/>
          <w:bCs/>
          <w:i/>
          <w:iCs/>
          <w:sz w:val="24"/>
          <w:szCs w:val="24"/>
        </w:rPr>
      </w:pPr>
      <w:r w:rsidRPr="00AF117B">
        <w:rPr>
          <w:rFonts w:ascii="Times New Roman" w:hAnsi="Times New Roman" w:cs="Times New Roman"/>
          <w:bCs/>
          <w:i/>
          <w:iCs/>
          <w:sz w:val="24"/>
          <w:szCs w:val="24"/>
        </w:rPr>
        <w:t>“This caused a number of incidents in which security forces gathered at the entrance to the kibbutz and did not engage in combat immediately,” it stated.</w:t>
      </w:r>
    </w:p>
    <w:p w14:paraId="5DA238AE" w14:textId="0F30BAA7" w:rsidR="002978D8" w:rsidRDefault="00B00695" w:rsidP="00AF117B">
      <w:pPr>
        <w:spacing w:after="0"/>
        <w:rPr>
          <w:rFonts w:ascii="Times New Roman" w:hAnsi="Times New Roman" w:cs="Times New Roman"/>
          <w:bCs/>
          <w:sz w:val="24"/>
          <w:szCs w:val="24"/>
        </w:rPr>
      </w:pPr>
      <w:r>
        <w:rPr>
          <w:rFonts w:ascii="Times New Roman" w:hAnsi="Times New Roman" w:cs="Times New Roman"/>
          <w:bCs/>
          <w:sz w:val="24"/>
          <w:szCs w:val="24"/>
        </w:rPr>
        <w:t xml:space="preserve">Family members are calling for IDF leaders to resign. </w:t>
      </w:r>
      <w:r w:rsidR="00454CD4">
        <w:rPr>
          <w:rFonts w:ascii="Times New Roman" w:hAnsi="Times New Roman" w:cs="Times New Roman"/>
          <w:bCs/>
          <w:sz w:val="24"/>
          <w:szCs w:val="24"/>
        </w:rPr>
        <w:t xml:space="preserve">And one former military leader </w:t>
      </w:r>
      <w:r w:rsidR="00737F6F">
        <w:rPr>
          <w:rFonts w:ascii="Times New Roman" w:hAnsi="Times New Roman" w:cs="Times New Roman"/>
          <w:bCs/>
          <w:sz w:val="24"/>
          <w:szCs w:val="24"/>
        </w:rPr>
        <w:t>thinks that more could have been seen if the investigation was done</w:t>
      </w:r>
      <w:r w:rsidR="00956741">
        <w:rPr>
          <w:rFonts w:ascii="Times New Roman" w:hAnsi="Times New Roman" w:cs="Times New Roman"/>
          <w:bCs/>
          <w:sz w:val="24"/>
          <w:szCs w:val="24"/>
        </w:rPr>
        <w:t>:</w:t>
      </w:r>
    </w:p>
    <w:p w14:paraId="4EB939B9" w14:textId="77F6AFDC" w:rsidR="00956741" w:rsidRPr="00956741" w:rsidRDefault="00956741" w:rsidP="00956741">
      <w:pPr>
        <w:spacing w:after="0"/>
        <w:rPr>
          <w:rFonts w:ascii="Times New Roman" w:hAnsi="Times New Roman" w:cs="Times New Roman"/>
          <w:bCs/>
          <w:i/>
          <w:iCs/>
          <w:sz w:val="24"/>
          <w:szCs w:val="24"/>
        </w:rPr>
      </w:pPr>
      <w:r w:rsidRPr="00956741">
        <w:rPr>
          <w:rFonts w:ascii="Times New Roman" w:hAnsi="Times New Roman" w:cs="Times New Roman"/>
          <w:bCs/>
          <w:i/>
          <w:iCs/>
          <w:sz w:val="24"/>
          <w:szCs w:val="24"/>
        </w:rPr>
        <w:t>IDF Maj. Gen. (ret.) Giora Eiland, a former head of Israel’s National Security Council, told JNS that the internal probe, though “serious and professional,” was unable to answer the most pressing question of how the Oct. 7 catastrophe could have happened.</w:t>
      </w:r>
    </w:p>
    <w:p w14:paraId="411BD4E7" w14:textId="32E83AA3" w:rsidR="00956741" w:rsidRDefault="00956741" w:rsidP="00956741">
      <w:pPr>
        <w:spacing w:after="0"/>
        <w:rPr>
          <w:rFonts w:ascii="Times New Roman" w:hAnsi="Times New Roman" w:cs="Times New Roman"/>
          <w:bCs/>
          <w:i/>
          <w:iCs/>
          <w:sz w:val="24"/>
          <w:szCs w:val="24"/>
        </w:rPr>
      </w:pPr>
      <w:r w:rsidRPr="00956741">
        <w:rPr>
          <w:rFonts w:ascii="Times New Roman" w:hAnsi="Times New Roman" w:cs="Times New Roman"/>
          <w:bCs/>
          <w:i/>
          <w:iCs/>
          <w:sz w:val="24"/>
          <w:szCs w:val="24"/>
        </w:rPr>
        <w:t>“To answer this question, the investigation should have begun top-down—from the general staff all the way down to the specific events,” Eiland told JNS.</w:t>
      </w:r>
    </w:p>
    <w:p w14:paraId="26410B87" w14:textId="015D0AF0" w:rsidR="00FF3654" w:rsidRDefault="00FF3654" w:rsidP="00956741">
      <w:pPr>
        <w:spacing w:after="0"/>
        <w:rPr>
          <w:rFonts w:ascii="Times New Roman" w:hAnsi="Times New Roman" w:cs="Times New Roman"/>
          <w:bCs/>
          <w:sz w:val="24"/>
          <w:szCs w:val="24"/>
        </w:rPr>
      </w:pPr>
      <w:r>
        <w:rPr>
          <w:rFonts w:ascii="Times New Roman" w:hAnsi="Times New Roman" w:cs="Times New Roman"/>
          <w:bCs/>
          <w:sz w:val="24"/>
          <w:szCs w:val="24"/>
        </w:rPr>
        <w:t xml:space="preserve">Another </w:t>
      </w:r>
      <w:r w:rsidR="00960613">
        <w:rPr>
          <w:rFonts w:ascii="Times New Roman" w:hAnsi="Times New Roman" w:cs="Times New Roman"/>
          <w:bCs/>
          <w:sz w:val="24"/>
          <w:szCs w:val="24"/>
        </w:rPr>
        <w:t xml:space="preserve">person </w:t>
      </w:r>
      <w:r w:rsidR="006D0C81">
        <w:rPr>
          <w:rFonts w:ascii="Times New Roman" w:hAnsi="Times New Roman" w:cs="Times New Roman"/>
          <w:bCs/>
          <w:sz w:val="24"/>
          <w:szCs w:val="24"/>
        </w:rPr>
        <w:t xml:space="preserve">felt that this report should lead to </w:t>
      </w:r>
      <w:r w:rsidR="005025BF">
        <w:rPr>
          <w:rFonts w:ascii="Times New Roman" w:hAnsi="Times New Roman" w:cs="Times New Roman"/>
          <w:bCs/>
          <w:sz w:val="24"/>
          <w:szCs w:val="24"/>
        </w:rPr>
        <w:t>changes in how the IDF responds:</w:t>
      </w:r>
    </w:p>
    <w:p w14:paraId="2CB8C358" w14:textId="549721FE" w:rsidR="00FF3654" w:rsidRPr="00FF3654" w:rsidRDefault="00FF3654" w:rsidP="00FF3654">
      <w:pPr>
        <w:spacing w:after="0"/>
        <w:rPr>
          <w:rFonts w:ascii="Times New Roman" w:hAnsi="Times New Roman" w:cs="Times New Roman"/>
          <w:bCs/>
          <w:i/>
          <w:iCs/>
          <w:sz w:val="24"/>
          <w:szCs w:val="24"/>
        </w:rPr>
      </w:pPr>
      <w:r w:rsidRPr="00FF3654">
        <w:rPr>
          <w:rFonts w:ascii="Times New Roman" w:hAnsi="Times New Roman" w:cs="Times New Roman"/>
          <w:bCs/>
          <w:i/>
          <w:iCs/>
          <w:sz w:val="24"/>
          <w:szCs w:val="24"/>
        </w:rPr>
        <w:t>Eran Lerman, vice president of the Jerusalem Institute for Strategy and Security, told JNS that the Israeli military’s ability to accept responsibility for the Oct. 7 failures must now be translated into a far-reaching reform of long-neglected aspects of the defense doctrine.</w:t>
      </w:r>
    </w:p>
    <w:p w14:paraId="53157FEC" w14:textId="58B997DF" w:rsidR="003647EB" w:rsidRDefault="00FF3654" w:rsidP="00FF3654">
      <w:pPr>
        <w:spacing w:after="0"/>
        <w:rPr>
          <w:rFonts w:ascii="Times New Roman" w:hAnsi="Times New Roman" w:cs="Times New Roman"/>
          <w:bCs/>
          <w:i/>
          <w:iCs/>
          <w:sz w:val="24"/>
          <w:szCs w:val="24"/>
        </w:rPr>
      </w:pPr>
      <w:r w:rsidRPr="00FF3654">
        <w:rPr>
          <w:rFonts w:ascii="Times New Roman" w:hAnsi="Times New Roman" w:cs="Times New Roman"/>
          <w:bCs/>
          <w:i/>
          <w:iCs/>
          <w:sz w:val="24"/>
          <w:szCs w:val="24"/>
        </w:rPr>
        <w:t>“Local response forces and reserve forces dedicated to a quick counterattack would have provided the necessary response, rather than the disorganized arrival of special forces from all over—brave as they may have been,” said Lerman, a former deputy director of Israel’s National Security Council.</w:t>
      </w:r>
    </w:p>
    <w:p w14:paraId="34B90CA8" w14:textId="43F8AA90" w:rsidR="003647EB" w:rsidRDefault="00392926" w:rsidP="00FF3654">
      <w:pPr>
        <w:spacing w:after="0"/>
        <w:rPr>
          <w:rFonts w:ascii="Times New Roman" w:hAnsi="Times New Roman" w:cs="Times New Roman"/>
          <w:b/>
          <w:sz w:val="24"/>
          <w:szCs w:val="24"/>
        </w:rPr>
      </w:pPr>
      <w:r>
        <w:rPr>
          <w:rFonts w:ascii="Times New Roman" w:hAnsi="Times New Roman" w:cs="Times New Roman"/>
          <w:b/>
          <w:sz w:val="24"/>
          <w:szCs w:val="24"/>
        </w:rPr>
        <w:lastRenderedPageBreak/>
        <w:t>Many Local Heroes</w:t>
      </w:r>
    </w:p>
    <w:p w14:paraId="5B71A7CE" w14:textId="6C9C2EA8" w:rsidR="00392926" w:rsidRDefault="00392926" w:rsidP="00FF3654">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8C6387">
        <w:rPr>
          <w:rFonts w:ascii="Times New Roman" w:hAnsi="Times New Roman" w:cs="Times New Roman"/>
          <w:bCs/>
          <w:i/>
          <w:iCs/>
          <w:sz w:val="24"/>
          <w:szCs w:val="24"/>
        </w:rPr>
        <w:t>JNS</w:t>
      </w:r>
      <w:r w:rsidR="008C6387">
        <w:rPr>
          <w:rFonts w:ascii="Times New Roman" w:hAnsi="Times New Roman" w:cs="Times New Roman"/>
          <w:bCs/>
          <w:sz w:val="24"/>
          <w:szCs w:val="24"/>
        </w:rPr>
        <w:t xml:space="preserve"> article noted that </w:t>
      </w:r>
      <w:r w:rsidR="00303A78">
        <w:rPr>
          <w:rFonts w:ascii="Times New Roman" w:hAnsi="Times New Roman" w:cs="Times New Roman"/>
          <w:bCs/>
          <w:sz w:val="24"/>
          <w:szCs w:val="24"/>
        </w:rPr>
        <w:t xml:space="preserve">it was the efforts of local </w:t>
      </w:r>
      <w:r w:rsidR="00951973">
        <w:rPr>
          <w:rFonts w:ascii="Times New Roman" w:hAnsi="Times New Roman" w:cs="Times New Roman"/>
          <w:bCs/>
          <w:sz w:val="24"/>
          <w:szCs w:val="24"/>
        </w:rPr>
        <w:t xml:space="preserve">teams that </w:t>
      </w:r>
      <w:r w:rsidR="00DA2792">
        <w:rPr>
          <w:rFonts w:ascii="Times New Roman" w:hAnsi="Times New Roman" w:cs="Times New Roman"/>
          <w:bCs/>
          <w:sz w:val="24"/>
          <w:szCs w:val="24"/>
        </w:rPr>
        <w:t>kept things from getting worse:</w:t>
      </w:r>
    </w:p>
    <w:p w14:paraId="7B5CA1E5" w14:textId="0ACE9A5D" w:rsidR="00625450" w:rsidRPr="00625450" w:rsidRDefault="00625450" w:rsidP="00625450">
      <w:pPr>
        <w:spacing w:after="0"/>
        <w:rPr>
          <w:rFonts w:ascii="Times New Roman" w:hAnsi="Times New Roman" w:cs="Times New Roman"/>
          <w:bCs/>
          <w:i/>
          <w:iCs/>
          <w:sz w:val="24"/>
          <w:szCs w:val="24"/>
        </w:rPr>
      </w:pPr>
      <w:r w:rsidRPr="00625450">
        <w:rPr>
          <w:rFonts w:ascii="Times New Roman" w:hAnsi="Times New Roman" w:cs="Times New Roman"/>
          <w:bCs/>
          <w:i/>
          <w:iCs/>
          <w:sz w:val="24"/>
          <w:szCs w:val="24"/>
        </w:rPr>
        <w:t>According to the investigation, Hamas killed 101 civilians at Be’eri and kidnapped 32 people, 11 of whom remain hostages in Gaza. The probe credited the local armed response team with “determination and courage.”</w:t>
      </w:r>
    </w:p>
    <w:p w14:paraId="2BBBC089" w14:textId="77777777" w:rsidR="00625450" w:rsidRPr="00625450" w:rsidRDefault="00625450" w:rsidP="00625450">
      <w:pPr>
        <w:spacing w:after="0"/>
        <w:rPr>
          <w:rFonts w:ascii="Times New Roman" w:hAnsi="Times New Roman" w:cs="Times New Roman"/>
          <w:bCs/>
          <w:i/>
          <w:iCs/>
          <w:sz w:val="24"/>
          <w:szCs w:val="24"/>
        </w:rPr>
      </w:pPr>
      <w:r w:rsidRPr="00625450">
        <w:rPr>
          <w:rFonts w:ascii="Times New Roman" w:hAnsi="Times New Roman" w:cs="Times New Roman"/>
          <w:bCs/>
          <w:i/>
          <w:iCs/>
          <w:sz w:val="24"/>
          <w:szCs w:val="24"/>
        </w:rPr>
        <w:t xml:space="preserve">“Their bravery, in defending the kibbutz and its residents with their bodies, should be considered a miracle,” the investigation states. “It was this fighting that stopped the total occupation of the kibbutz and saved many lives.” The Israeli military also praised the </w:t>
      </w:r>
      <w:proofErr w:type="spellStart"/>
      <w:r w:rsidRPr="00625450">
        <w:rPr>
          <w:rFonts w:ascii="Times New Roman" w:hAnsi="Times New Roman" w:cs="Times New Roman"/>
          <w:bCs/>
          <w:i/>
          <w:iCs/>
          <w:sz w:val="24"/>
          <w:szCs w:val="24"/>
        </w:rPr>
        <w:t>yishuv</w:t>
      </w:r>
      <w:proofErr w:type="spellEnd"/>
      <w:r w:rsidRPr="00625450">
        <w:rPr>
          <w:rFonts w:ascii="Times New Roman" w:hAnsi="Times New Roman" w:cs="Times New Roman"/>
          <w:bCs/>
          <w:i/>
          <w:iCs/>
          <w:sz w:val="24"/>
          <w:szCs w:val="24"/>
        </w:rPr>
        <w:t xml:space="preserve"> emergency team for “forming an updated situational picture and maintaining contact with the residents under fire.”</w:t>
      </w:r>
    </w:p>
    <w:p w14:paraId="5CD60270" w14:textId="0A53DE36" w:rsidR="00625450" w:rsidRPr="00B055EA" w:rsidRDefault="00B055EA" w:rsidP="00625450">
      <w:pPr>
        <w:spacing w:after="0"/>
        <w:rPr>
          <w:rFonts w:ascii="Times New Roman" w:hAnsi="Times New Roman" w:cs="Times New Roman"/>
          <w:bCs/>
          <w:sz w:val="24"/>
          <w:szCs w:val="24"/>
        </w:rPr>
      </w:pPr>
      <w:r>
        <w:rPr>
          <w:rFonts w:ascii="Times New Roman" w:hAnsi="Times New Roman" w:cs="Times New Roman"/>
          <w:bCs/>
          <w:sz w:val="24"/>
          <w:szCs w:val="24"/>
        </w:rPr>
        <w:t>While commending the bravery, the report also admitted to mistakes that were made:</w:t>
      </w:r>
    </w:p>
    <w:p w14:paraId="3DBD09D8" w14:textId="74126DD6" w:rsidR="00625450" w:rsidRPr="00625450" w:rsidRDefault="00625450" w:rsidP="00625450">
      <w:pPr>
        <w:spacing w:after="0"/>
        <w:rPr>
          <w:rFonts w:ascii="Times New Roman" w:hAnsi="Times New Roman" w:cs="Times New Roman"/>
          <w:bCs/>
          <w:i/>
          <w:iCs/>
          <w:sz w:val="24"/>
          <w:szCs w:val="24"/>
        </w:rPr>
      </w:pPr>
      <w:r w:rsidRPr="00625450">
        <w:rPr>
          <w:rFonts w:ascii="Times New Roman" w:hAnsi="Times New Roman" w:cs="Times New Roman"/>
          <w:bCs/>
          <w:i/>
          <w:iCs/>
          <w:sz w:val="24"/>
          <w:szCs w:val="24"/>
        </w:rPr>
        <w:t>“Many security forces fought bravely in Kibbutz Be’eri and performed acts of heroism,” the probe added. “At the same time, serious errors and mistakes were made, and we have the duty to learn, strengthen and correct for the future.”</w:t>
      </w:r>
    </w:p>
    <w:p w14:paraId="56DDF9EA" w14:textId="182F6F4D" w:rsidR="00625450" w:rsidRDefault="00625450" w:rsidP="00625450">
      <w:pPr>
        <w:spacing w:after="0"/>
        <w:rPr>
          <w:rFonts w:ascii="Times New Roman" w:hAnsi="Times New Roman" w:cs="Times New Roman"/>
          <w:bCs/>
          <w:i/>
          <w:iCs/>
          <w:sz w:val="24"/>
          <w:szCs w:val="24"/>
        </w:rPr>
      </w:pPr>
      <w:r w:rsidRPr="00625450">
        <w:rPr>
          <w:rFonts w:ascii="Times New Roman" w:hAnsi="Times New Roman" w:cs="Times New Roman"/>
          <w:bCs/>
          <w:i/>
          <w:iCs/>
          <w:sz w:val="24"/>
          <w:szCs w:val="24"/>
        </w:rPr>
        <w:t>Israeli soldiers “acted with great bravery and ferocity,” according to the investigation, and 31 were killed in combat, including 23 IDF members and armed response team members, in addition to eight police officers. Many soldiers and civilians were hurt.</w:t>
      </w:r>
    </w:p>
    <w:p w14:paraId="3EA8B728" w14:textId="1611C3FB" w:rsidR="0085494A" w:rsidRDefault="0085494A" w:rsidP="00625450">
      <w:pPr>
        <w:spacing w:after="0"/>
        <w:rPr>
          <w:rFonts w:ascii="Times New Roman" w:hAnsi="Times New Roman" w:cs="Times New Roman"/>
          <w:bCs/>
          <w:i/>
          <w:iCs/>
          <w:sz w:val="24"/>
          <w:szCs w:val="24"/>
        </w:rPr>
      </w:pPr>
      <w:r w:rsidRPr="0085494A">
        <w:rPr>
          <w:rFonts w:ascii="Times New Roman" w:hAnsi="Times New Roman" w:cs="Times New Roman"/>
          <w:bCs/>
          <w:i/>
          <w:iCs/>
          <w:sz w:val="24"/>
          <w:szCs w:val="24"/>
        </w:rPr>
        <w:t>Some 100 terrorists were killed at the kibbutz, per the investigation.</w:t>
      </w:r>
    </w:p>
    <w:p w14:paraId="65E525A5" w14:textId="441B1A5C" w:rsidR="0085494A" w:rsidRDefault="00DA6932" w:rsidP="00625450">
      <w:pPr>
        <w:spacing w:after="0"/>
        <w:rPr>
          <w:rFonts w:ascii="Times New Roman" w:hAnsi="Times New Roman" w:cs="Times New Roman"/>
          <w:bCs/>
          <w:sz w:val="24"/>
          <w:szCs w:val="24"/>
        </w:rPr>
      </w:pPr>
      <w:r>
        <w:rPr>
          <w:rFonts w:ascii="Times New Roman" w:hAnsi="Times New Roman" w:cs="Times New Roman"/>
          <w:bCs/>
          <w:sz w:val="24"/>
          <w:szCs w:val="24"/>
        </w:rPr>
        <w:t>The report noted, and rightly so that the IDF was caught by surprise:</w:t>
      </w:r>
    </w:p>
    <w:p w14:paraId="49BFF964" w14:textId="0F604878" w:rsidR="00DA6932" w:rsidRDefault="00B22B79" w:rsidP="00625450">
      <w:pPr>
        <w:spacing w:after="0"/>
        <w:rPr>
          <w:rFonts w:ascii="Times New Roman" w:hAnsi="Times New Roman" w:cs="Times New Roman"/>
          <w:bCs/>
          <w:i/>
          <w:iCs/>
          <w:sz w:val="24"/>
          <w:szCs w:val="24"/>
        </w:rPr>
      </w:pPr>
      <w:r w:rsidRPr="00B22B79">
        <w:rPr>
          <w:rFonts w:ascii="Times New Roman" w:hAnsi="Times New Roman" w:cs="Times New Roman"/>
          <w:bCs/>
          <w:i/>
          <w:iCs/>
          <w:sz w:val="24"/>
          <w:szCs w:val="24"/>
        </w:rPr>
        <w:t>The report concluded that the IDF “was not prepared for the kind of extensive infiltration scenario that happened on Oct. 7, which included multiple areas of infiltration by thousands of terrorists, attacking in dozens of focal points at the same time.”</w:t>
      </w:r>
    </w:p>
    <w:p w14:paraId="6BE6FA27" w14:textId="77777777" w:rsidR="00ED233C" w:rsidRPr="00ED233C" w:rsidRDefault="00ED233C" w:rsidP="00ED233C">
      <w:pPr>
        <w:spacing w:after="0"/>
        <w:rPr>
          <w:rFonts w:ascii="Times New Roman" w:hAnsi="Times New Roman" w:cs="Times New Roman"/>
          <w:bCs/>
          <w:i/>
          <w:iCs/>
          <w:sz w:val="24"/>
          <w:szCs w:val="24"/>
        </w:rPr>
      </w:pPr>
      <w:r w:rsidRPr="00ED233C">
        <w:rPr>
          <w:rFonts w:ascii="Times New Roman" w:hAnsi="Times New Roman" w:cs="Times New Roman"/>
          <w:bCs/>
          <w:i/>
          <w:iCs/>
          <w:sz w:val="24"/>
          <w:szCs w:val="24"/>
        </w:rPr>
        <w:t>The IDF is conducting a larger investigation into the events of Oct. 7 and its response to the terror attack. The report released on Thursday relates only to what occurred at Kibbutz Be’eri.</w:t>
      </w:r>
    </w:p>
    <w:p w14:paraId="1717ADD2" w14:textId="3A41CE9E" w:rsidR="00ED233C" w:rsidRPr="002516B8" w:rsidRDefault="002516B8" w:rsidP="00ED233C">
      <w:pPr>
        <w:spacing w:after="0"/>
        <w:rPr>
          <w:rFonts w:ascii="Times New Roman" w:hAnsi="Times New Roman" w:cs="Times New Roman"/>
          <w:bCs/>
          <w:sz w:val="24"/>
          <w:szCs w:val="24"/>
        </w:rPr>
      </w:pPr>
      <w:r>
        <w:rPr>
          <w:rFonts w:ascii="Times New Roman" w:hAnsi="Times New Roman" w:cs="Times New Roman"/>
          <w:bCs/>
          <w:sz w:val="24"/>
          <w:szCs w:val="24"/>
        </w:rPr>
        <w:t>The report went back to the time when things started to get better:</w:t>
      </w:r>
    </w:p>
    <w:p w14:paraId="02740A50" w14:textId="77777777" w:rsidR="00ED233C" w:rsidRPr="00ED233C" w:rsidRDefault="00ED233C" w:rsidP="00ED233C">
      <w:pPr>
        <w:spacing w:after="0"/>
        <w:rPr>
          <w:rFonts w:ascii="Times New Roman" w:hAnsi="Times New Roman" w:cs="Times New Roman"/>
          <w:bCs/>
          <w:i/>
          <w:iCs/>
          <w:sz w:val="24"/>
          <w:szCs w:val="24"/>
        </w:rPr>
      </w:pPr>
      <w:r w:rsidRPr="00ED233C">
        <w:rPr>
          <w:rFonts w:ascii="Times New Roman" w:hAnsi="Times New Roman" w:cs="Times New Roman"/>
          <w:bCs/>
          <w:i/>
          <w:iCs/>
          <w:sz w:val="24"/>
          <w:szCs w:val="24"/>
        </w:rPr>
        <w:t>A “turning the tide” moment occurred when 99th Division commander Brig. Gen. Barak Hiram was appointed commander of the area, per the investigation.</w:t>
      </w:r>
    </w:p>
    <w:p w14:paraId="17C5B970" w14:textId="7557B9BD" w:rsidR="00ED233C" w:rsidRPr="00ED233C" w:rsidRDefault="00ED233C" w:rsidP="00ED233C">
      <w:pPr>
        <w:spacing w:after="0"/>
        <w:rPr>
          <w:rFonts w:ascii="Times New Roman" w:hAnsi="Times New Roman" w:cs="Times New Roman"/>
          <w:bCs/>
          <w:i/>
          <w:iCs/>
          <w:sz w:val="24"/>
          <w:szCs w:val="24"/>
        </w:rPr>
      </w:pPr>
      <w:r w:rsidRPr="00ED233C">
        <w:rPr>
          <w:rFonts w:ascii="Times New Roman" w:hAnsi="Times New Roman" w:cs="Times New Roman"/>
          <w:bCs/>
          <w:i/>
          <w:iCs/>
          <w:sz w:val="24"/>
          <w:szCs w:val="24"/>
        </w:rPr>
        <w:t>“Due to the multiplicity of centers and the need for urgent solutions, a senior commander was appointed to each central combat center in order to activate the forces that arrived in the sector in an optimal and coordinated manner, so as not to rely on organic forces, an operation that would have lasted a long time,” it stated.</w:t>
      </w:r>
    </w:p>
    <w:p w14:paraId="65A73FE9" w14:textId="02DA4FB3" w:rsidR="00B22B79" w:rsidRDefault="00ED233C" w:rsidP="00ED233C">
      <w:pPr>
        <w:spacing w:after="0"/>
        <w:rPr>
          <w:rFonts w:ascii="Times New Roman" w:hAnsi="Times New Roman" w:cs="Times New Roman"/>
          <w:bCs/>
          <w:i/>
          <w:iCs/>
          <w:sz w:val="24"/>
          <w:szCs w:val="24"/>
        </w:rPr>
      </w:pPr>
      <w:r w:rsidRPr="00ED233C">
        <w:rPr>
          <w:rFonts w:ascii="Times New Roman" w:hAnsi="Times New Roman" w:cs="Times New Roman"/>
          <w:bCs/>
          <w:i/>
          <w:iCs/>
          <w:sz w:val="24"/>
          <w:szCs w:val="24"/>
        </w:rPr>
        <w:t>The appointment of Hiram wound up being “of great significance in increasing the operational effectiveness against the enemy, responding to the residents, and creating clarity in the situation and proper command of the fighting forces,” per the investigation</w:t>
      </w:r>
      <w:r w:rsidR="00C82BA6">
        <w:rPr>
          <w:rFonts w:ascii="Times New Roman" w:hAnsi="Times New Roman" w:cs="Times New Roman"/>
          <w:bCs/>
          <w:i/>
          <w:iCs/>
          <w:sz w:val="24"/>
          <w:szCs w:val="24"/>
        </w:rPr>
        <w:t>…</w:t>
      </w:r>
    </w:p>
    <w:p w14:paraId="06568C1B" w14:textId="67340309" w:rsidR="0058239F" w:rsidRPr="0058239F" w:rsidRDefault="0058239F" w:rsidP="00ED233C">
      <w:pPr>
        <w:spacing w:after="0"/>
        <w:rPr>
          <w:rFonts w:ascii="Times New Roman" w:hAnsi="Times New Roman" w:cs="Times New Roman"/>
          <w:bCs/>
          <w:sz w:val="24"/>
          <w:szCs w:val="24"/>
        </w:rPr>
      </w:pPr>
      <w:r>
        <w:rPr>
          <w:rFonts w:ascii="Times New Roman" w:hAnsi="Times New Roman" w:cs="Times New Roman"/>
          <w:bCs/>
          <w:sz w:val="24"/>
          <w:szCs w:val="24"/>
        </w:rPr>
        <w:t xml:space="preserve">Ultimately, the military </w:t>
      </w:r>
      <w:r w:rsidR="00C720D8">
        <w:rPr>
          <w:rFonts w:ascii="Times New Roman" w:hAnsi="Times New Roman" w:cs="Times New Roman"/>
          <w:bCs/>
          <w:sz w:val="24"/>
          <w:szCs w:val="24"/>
        </w:rPr>
        <w:t>only took care of its own first and not that of the civilians:</w:t>
      </w:r>
    </w:p>
    <w:p w14:paraId="29FED2F6" w14:textId="022A9EDB" w:rsidR="00ED233C" w:rsidRPr="00ED233C" w:rsidRDefault="00ED233C" w:rsidP="00ED233C">
      <w:pPr>
        <w:spacing w:after="0"/>
        <w:rPr>
          <w:rFonts w:ascii="Times New Roman" w:hAnsi="Times New Roman" w:cs="Times New Roman"/>
          <w:bCs/>
          <w:i/>
          <w:iCs/>
          <w:sz w:val="24"/>
          <w:szCs w:val="24"/>
        </w:rPr>
      </w:pPr>
      <w:r w:rsidRPr="00ED233C">
        <w:rPr>
          <w:rFonts w:ascii="Times New Roman" w:hAnsi="Times New Roman" w:cs="Times New Roman"/>
          <w:bCs/>
          <w:i/>
          <w:iCs/>
          <w:sz w:val="24"/>
          <w:szCs w:val="24"/>
        </w:rPr>
        <w:t>The investigation concluded that at times, “a situation arose in which forces fought to defend a post, and to evacuate and treat wounded soldiers before doing so for the civilians.”</w:t>
      </w:r>
    </w:p>
    <w:p w14:paraId="4951BFDB" w14:textId="13936B44" w:rsidR="00DB4693" w:rsidRPr="00ED233C" w:rsidRDefault="00ED233C" w:rsidP="00ED233C">
      <w:pPr>
        <w:spacing w:after="0"/>
        <w:rPr>
          <w:rFonts w:ascii="Times New Roman" w:hAnsi="Times New Roman" w:cs="Times New Roman"/>
          <w:bCs/>
          <w:i/>
          <w:iCs/>
          <w:sz w:val="24"/>
          <w:szCs w:val="24"/>
        </w:rPr>
      </w:pPr>
      <w:r w:rsidRPr="00ED233C">
        <w:rPr>
          <w:rFonts w:ascii="Times New Roman" w:hAnsi="Times New Roman" w:cs="Times New Roman"/>
          <w:bCs/>
          <w:i/>
          <w:iCs/>
          <w:sz w:val="24"/>
          <w:szCs w:val="24"/>
        </w:rPr>
        <w:t>“These cases resulted from difficulty in forming a complete picture of the situation and therefore forces that were attacked acted to defend themselves,” it added. “The imperative to act and strive for the protection of citizens must be absolutely strengthened as a supreme task before anything else. Soldiers will always give priority to treating civilians, evacuation, protection and any need that arises on the battlefield.”</w:t>
      </w:r>
    </w:p>
    <w:p w14:paraId="6B4041F5" w14:textId="4B139AB0" w:rsidR="00ED233C" w:rsidRDefault="00ED233C" w:rsidP="00ED233C">
      <w:pPr>
        <w:spacing w:after="0"/>
        <w:rPr>
          <w:rFonts w:ascii="Times New Roman" w:hAnsi="Times New Roman" w:cs="Times New Roman"/>
          <w:bCs/>
          <w:i/>
          <w:iCs/>
          <w:sz w:val="24"/>
          <w:szCs w:val="24"/>
        </w:rPr>
      </w:pPr>
      <w:r w:rsidRPr="00ED233C">
        <w:rPr>
          <w:rFonts w:ascii="Times New Roman" w:hAnsi="Times New Roman" w:cs="Times New Roman"/>
          <w:bCs/>
          <w:i/>
          <w:iCs/>
          <w:sz w:val="24"/>
          <w:szCs w:val="24"/>
        </w:rPr>
        <w:t>IDF Chief of Staff Lt. Gen. Herzi Halevi “accepted all the findings that emerged from the investigation and ordered for them to be into future defense and combat plans,” the IDF said.</w:t>
      </w:r>
    </w:p>
    <w:p w14:paraId="02383162" w14:textId="3B01DC3F" w:rsidR="00C82BA6" w:rsidRDefault="008600E8" w:rsidP="00ED233C">
      <w:pPr>
        <w:spacing w:after="0"/>
        <w:rPr>
          <w:rFonts w:ascii="Times New Roman" w:hAnsi="Times New Roman" w:cs="Times New Roman"/>
          <w:b/>
          <w:sz w:val="24"/>
          <w:szCs w:val="24"/>
        </w:rPr>
      </w:pPr>
      <w:r>
        <w:rPr>
          <w:rFonts w:ascii="Times New Roman" w:hAnsi="Times New Roman" w:cs="Times New Roman"/>
          <w:b/>
          <w:sz w:val="24"/>
          <w:szCs w:val="24"/>
        </w:rPr>
        <w:lastRenderedPageBreak/>
        <w:t>Hostage Deal Still Not Close</w:t>
      </w:r>
    </w:p>
    <w:p w14:paraId="18FCD0CC" w14:textId="5F7CCE70" w:rsidR="008600E8" w:rsidRDefault="008600E8" w:rsidP="00ED233C">
      <w:pPr>
        <w:spacing w:after="0"/>
        <w:rPr>
          <w:rFonts w:ascii="Times New Roman" w:hAnsi="Times New Roman" w:cs="Times New Roman"/>
          <w:bCs/>
          <w:sz w:val="24"/>
          <w:szCs w:val="24"/>
        </w:rPr>
      </w:pPr>
      <w:r>
        <w:rPr>
          <w:rFonts w:ascii="Times New Roman" w:hAnsi="Times New Roman" w:cs="Times New Roman"/>
          <w:bCs/>
          <w:sz w:val="24"/>
          <w:szCs w:val="24"/>
        </w:rPr>
        <w:t xml:space="preserve">Many news outlets are heralding </w:t>
      </w:r>
      <w:r w:rsidR="00293513">
        <w:rPr>
          <w:rFonts w:ascii="Times New Roman" w:hAnsi="Times New Roman" w:cs="Times New Roman"/>
          <w:bCs/>
          <w:sz w:val="24"/>
          <w:szCs w:val="24"/>
        </w:rPr>
        <w:t>a change</w:t>
      </w:r>
      <w:r w:rsidR="00FE26BE">
        <w:rPr>
          <w:rFonts w:ascii="Times New Roman" w:hAnsi="Times New Roman" w:cs="Times New Roman"/>
          <w:bCs/>
          <w:sz w:val="24"/>
          <w:szCs w:val="24"/>
        </w:rPr>
        <w:t xml:space="preserve"> in who will govern Gaza once the war ends as progress to a new </w:t>
      </w:r>
      <w:r w:rsidR="00F11705">
        <w:rPr>
          <w:rFonts w:ascii="Times New Roman" w:hAnsi="Times New Roman" w:cs="Times New Roman"/>
          <w:bCs/>
          <w:sz w:val="24"/>
          <w:szCs w:val="24"/>
        </w:rPr>
        <w:t>hostage deal, but they tend to leave out that Prime Minister Netanyahu actually hardened his stance</w:t>
      </w:r>
      <w:r w:rsidR="002B025A">
        <w:rPr>
          <w:rFonts w:ascii="Times New Roman" w:hAnsi="Times New Roman" w:cs="Times New Roman"/>
          <w:bCs/>
          <w:sz w:val="24"/>
          <w:szCs w:val="24"/>
        </w:rPr>
        <w:t xml:space="preserve">s, stances that Hamas will not agree to as we read in a </w:t>
      </w:r>
      <w:hyperlink r:id="rId9" w:history="1">
        <w:r w:rsidR="002B025A" w:rsidRPr="00AC355D">
          <w:rPr>
            <w:rStyle w:val="Hyperlink"/>
            <w:rFonts w:ascii="Times New Roman" w:hAnsi="Times New Roman" w:cs="Times New Roman"/>
            <w:bCs/>
            <w:sz w:val="24"/>
            <w:szCs w:val="24"/>
          </w:rPr>
          <w:t>report</w:t>
        </w:r>
      </w:hyperlink>
      <w:r w:rsidR="002B025A">
        <w:rPr>
          <w:rFonts w:ascii="Times New Roman" w:hAnsi="Times New Roman" w:cs="Times New Roman"/>
          <w:bCs/>
          <w:sz w:val="24"/>
          <w:szCs w:val="24"/>
        </w:rPr>
        <w:t xml:space="preserve"> from </w:t>
      </w:r>
      <w:r w:rsidR="002B025A">
        <w:rPr>
          <w:rFonts w:ascii="Times New Roman" w:hAnsi="Times New Roman" w:cs="Times New Roman"/>
          <w:bCs/>
          <w:i/>
          <w:iCs/>
          <w:sz w:val="24"/>
          <w:szCs w:val="24"/>
        </w:rPr>
        <w:t>The Times Of Israel</w:t>
      </w:r>
      <w:r w:rsidR="002B025A">
        <w:rPr>
          <w:rFonts w:ascii="Times New Roman" w:hAnsi="Times New Roman" w:cs="Times New Roman"/>
          <w:bCs/>
          <w:sz w:val="24"/>
          <w:szCs w:val="24"/>
        </w:rPr>
        <w:t>:</w:t>
      </w:r>
    </w:p>
    <w:p w14:paraId="6ED7B5AF" w14:textId="5E73C39D" w:rsidR="009D4437" w:rsidRPr="009D4437" w:rsidRDefault="009D4437" w:rsidP="009D4437">
      <w:pPr>
        <w:spacing w:after="0"/>
        <w:rPr>
          <w:rFonts w:ascii="Times New Roman" w:hAnsi="Times New Roman" w:cs="Times New Roman"/>
          <w:bCs/>
          <w:i/>
          <w:iCs/>
          <w:sz w:val="24"/>
          <w:szCs w:val="24"/>
        </w:rPr>
      </w:pPr>
      <w:r w:rsidRPr="009D4437">
        <w:rPr>
          <w:rFonts w:ascii="Times New Roman" w:hAnsi="Times New Roman" w:cs="Times New Roman"/>
          <w:bCs/>
          <w:i/>
          <w:iCs/>
          <w:sz w:val="24"/>
          <w:szCs w:val="24"/>
        </w:rPr>
        <w:t>Israeli negotiators were to depart for Cairo Thursday evening for further mediated deliberations on a hostage-for-ceasefire deal with Hamas, the Prime Minister’s Office said, after talks in Doha Wednesday.</w:t>
      </w:r>
    </w:p>
    <w:p w14:paraId="1D48FCC4" w14:textId="33657A48" w:rsidR="009D4437" w:rsidRPr="009D4437" w:rsidRDefault="009D4437" w:rsidP="009D4437">
      <w:pPr>
        <w:spacing w:after="0"/>
        <w:rPr>
          <w:rFonts w:ascii="Times New Roman" w:hAnsi="Times New Roman" w:cs="Times New Roman"/>
          <w:bCs/>
          <w:i/>
          <w:iCs/>
          <w:sz w:val="24"/>
          <w:szCs w:val="24"/>
        </w:rPr>
      </w:pPr>
      <w:r w:rsidRPr="009D4437">
        <w:rPr>
          <w:rFonts w:ascii="Times New Roman" w:hAnsi="Times New Roman" w:cs="Times New Roman"/>
          <w:bCs/>
          <w:i/>
          <w:iCs/>
          <w:sz w:val="24"/>
          <w:szCs w:val="24"/>
        </w:rPr>
        <w:t>The delegation will be headed by Shin Bet chief Ronen Bar and will include IDF representatives.</w:t>
      </w:r>
    </w:p>
    <w:p w14:paraId="43079698" w14:textId="1415BBAE" w:rsidR="002B025A" w:rsidRDefault="009D4437" w:rsidP="009D4437">
      <w:pPr>
        <w:spacing w:after="0"/>
        <w:rPr>
          <w:rFonts w:ascii="Times New Roman" w:hAnsi="Times New Roman" w:cs="Times New Roman"/>
          <w:bCs/>
          <w:i/>
          <w:iCs/>
          <w:sz w:val="24"/>
          <w:szCs w:val="24"/>
        </w:rPr>
      </w:pPr>
      <w:r w:rsidRPr="009D4437">
        <w:rPr>
          <w:rFonts w:ascii="Times New Roman" w:hAnsi="Times New Roman" w:cs="Times New Roman"/>
          <w:bCs/>
          <w:i/>
          <w:iCs/>
          <w:sz w:val="24"/>
          <w:szCs w:val="24"/>
        </w:rPr>
        <w:t>Prime Minister Benjamin Netanyahu’s office also said the premier met with his negotiating team in the morning after its return from Qatar on Wednesday night. In Doha, the team headed by Mossad Director David Barnea discussed with the heads of the American, Qatari and Egyptian teams “the parts of the deal dealing with the return of the hostages and the ways to implement the proposal.”</w:t>
      </w:r>
    </w:p>
    <w:p w14:paraId="21AB9598" w14:textId="216892EF" w:rsidR="00341C24" w:rsidRDefault="006478F4" w:rsidP="009D4437">
      <w:pPr>
        <w:spacing w:after="0"/>
        <w:rPr>
          <w:rFonts w:ascii="Times New Roman" w:hAnsi="Times New Roman" w:cs="Times New Roman"/>
          <w:bCs/>
          <w:sz w:val="24"/>
          <w:szCs w:val="24"/>
        </w:rPr>
      </w:pPr>
      <w:r>
        <w:rPr>
          <w:rFonts w:ascii="Times New Roman" w:hAnsi="Times New Roman" w:cs="Times New Roman"/>
          <w:bCs/>
          <w:sz w:val="24"/>
          <w:szCs w:val="24"/>
        </w:rPr>
        <w:t>That all sounds good, but the article does then give us part that will surely kill any deal with Hamas:</w:t>
      </w:r>
    </w:p>
    <w:p w14:paraId="0F540DB2" w14:textId="2030D530" w:rsidR="006478F4" w:rsidRDefault="00913B64" w:rsidP="009D4437">
      <w:pPr>
        <w:spacing w:after="0"/>
        <w:rPr>
          <w:rFonts w:ascii="Times New Roman" w:hAnsi="Times New Roman" w:cs="Times New Roman"/>
          <w:bCs/>
          <w:i/>
          <w:iCs/>
          <w:sz w:val="24"/>
          <w:szCs w:val="24"/>
        </w:rPr>
      </w:pPr>
      <w:r w:rsidRPr="00913B64">
        <w:rPr>
          <w:rFonts w:ascii="Times New Roman" w:hAnsi="Times New Roman" w:cs="Times New Roman"/>
          <w:bCs/>
          <w:i/>
          <w:iCs/>
          <w:sz w:val="24"/>
          <w:szCs w:val="24"/>
        </w:rPr>
        <w:t>Netanyahu’s office stressed that the conversations only examined ways to bring the hostages home while “ensuring that all the war aims” are achieved.</w:t>
      </w:r>
    </w:p>
    <w:p w14:paraId="28B3BBD0" w14:textId="5A58B7A6" w:rsidR="00913B64" w:rsidRDefault="00913B64" w:rsidP="009D4437">
      <w:pPr>
        <w:spacing w:after="0"/>
        <w:rPr>
          <w:rFonts w:ascii="Times New Roman" w:hAnsi="Times New Roman" w:cs="Times New Roman"/>
          <w:bCs/>
          <w:sz w:val="24"/>
          <w:szCs w:val="24"/>
        </w:rPr>
      </w:pPr>
      <w:r>
        <w:rPr>
          <w:rFonts w:ascii="Times New Roman" w:hAnsi="Times New Roman" w:cs="Times New Roman"/>
          <w:bCs/>
          <w:sz w:val="24"/>
          <w:szCs w:val="24"/>
        </w:rPr>
        <w:t xml:space="preserve">During </w:t>
      </w:r>
      <w:r w:rsidR="001F3431">
        <w:rPr>
          <w:rFonts w:ascii="Times New Roman" w:hAnsi="Times New Roman" w:cs="Times New Roman"/>
          <w:bCs/>
          <w:sz w:val="24"/>
          <w:szCs w:val="24"/>
        </w:rPr>
        <w:t>a graduation ceremony, the PM added this:</w:t>
      </w:r>
    </w:p>
    <w:p w14:paraId="70F0AD5A" w14:textId="21040956" w:rsidR="001F3431" w:rsidRPr="001F3431" w:rsidRDefault="001F3431" w:rsidP="001F3431">
      <w:pPr>
        <w:spacing w:after="0"/>
        <w:rPr>
          <w:rFonts w:ascii="Times New Roman" w:hAnsi="Times New Roman" w:cs="Times New Roman"/>
          <w:bCs/>
          <w:i/>
          <w:iCs/>
          <w:sz w:val="24"/>
          <w:szCs w:val="24"/>
        </w:rPr>
      </w:pPr>
      <w:r w:rsidRPr="001F3431">
        <w:rPr>
          <w:rFonts w:ascii="Times New Roman" w:hAnsi="Times New Roman" w:cs="Times New Roman"/>
          <w:bCs/>
          <w:i/>
          <w:iCs/>
          <w:sz w:val="24"/>
          <w:szCs w:val="24"/>
        </w:rPr>
        <w:t>In a speech Thursday afternoon at a graduation ceremony of the IDF’s officers school, Netanyahu vowed Israel would continue the war against Hamas “until we achieve all its objectives.” He listed the goals of the war as “the elimination of Hamas rule in the Gaza Strip, the return of all our hostages home, thwarting any future threat to Israel from Gaza,” and the return of displaced Israelis to their homes in the south and north.</w:t>
      </w:r>
    </w:p>
    <w:p w14:paraId="08BB42E7" w14:textId="5C3751ED" w:rsidR="001F3431" w:rsidRDefault="001F3431" w:rsidP="001F3431">
      <w:pPr>
        <w:spacing w:after="0"/>
        <w:rPr>
          <w:rFonts w:ascii="Times New Roman" w:hAnsi="Times New Roman" w:cs="Times New Roman"/>
          <w:bCs/>
          <w:i/>
          <w:iCs/>
          <w:sz w:val="24"/>
          <w:szCs w:val="24"/>
        </w:rPr>
      </w:pPr>
      <w:r w:rsidRPr="001F3431">
        <w:rPr>
          <w:rFonts w:ascii="Times New Roman" w:hAnsi="Times New Roman" w:cs="Times New Roman"/>
          <w:bCs/>
          <w:i/>
          <w:iCs/>
          <w:sz w:val="24"/>
          <w:szCs w:val="24"/>
        </w:rPr>
        <w:t>“There are those who ask how long the campaign will continue,” Netanyahu went on. “I say two words: Until victory. Until victory, even if it takes time.”</w:t>
      </w:r>
    </w:p>
    <w:p w14:paraId="63E7E466" w14:textId="739EF855" w:rsidR="00B563B4" w:rsidRDefault="00B563B4" w:rsidP="001F3431">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said he was </w:t>
      </w:r>
      <w:r w:rsidR="008033AB">
        <w:rPr>
          <w:rFonts w:ascii="Times New Roman" w:hAnsi="Times New Roman" w:cs="Times New Roman"/>
          <w:bCs/>
          <w:sz w:val="24"/>
          <w:szCs w:val="24"/>
        </w:rPr>
        <w:t>fine with the overall structure of the deal, however he</w:t>
      </w:r>
      <w:r w:rsidR="00552EA0">
        <w:rPr>
          <w:rFonts w:ascii="Times New Roman" w:hAnsi="Times New Roman" w:cs="Times New Roman"/>
          <w:bCs/>
          <w:sz w:val="24"/>
          <w:szCs w:val="24"/>
        </w:rPr>
        <w:t xml:space="preserve"> </w:t>
      </w:r>
      <w:r w:rsidR="008033AB">
        <w:rPr>
          <w:rFonts w:ascii="Times New Roman" w:hAnsi="Times New Roman" w:cs="Times New Roman"/>
          <w:bCs/>
          <w:sz w:val="24"/>
          <w:szCs w:val="24"/>
        </w:rPr>
        <w:t xml:space="preserve">isn’t bending on </w:t>
      </w:r>
      <w:r w:rsidR="00E91FFA">
        <w:rPr>
          <w:rFonts w:ascii="Times New Roman" w:hAnsi="Times New Roman" w:cs="Times New Roman"/>
          <w:bCs/>
          <w:sz w:val="24"/>
          <w:szCs w:val="24"/>
        </w:rPr>
        <w:t>keeping Israel safe from another terrorist attack:</w:t>
      </w:r>
    </w:p>
    <w:p w14:paraId="1B32ECBD" w14:textId="1026ED92" w:rsidR="00E91FFA" w:rsidRDefault="008B4FC9" w:rsidP="001F3431">
      <w:pPr>
        <w:spacing w:after="0"/>
        <w:rPr>
          <w:rFonts w:ascii="Times New Roman" w:hAnsi="Times New Roman" w:cs="Times New Roman"/>
          <w:bCs/>
          <w:i/>
          <w:iCs/>
          <w:sz w:val="24"/>
          <w:szCs w:val="24"/>
        </w:rPr>
      </w:pPr>
      <w:r w:rsidRPr="008B4FC9">
        <w:rPr>
          <w:rFonts w:ascii="Times New Roman" w:hAnsi="Times New Roman" w:cs="Times New Roman"/>
          <w:bCs/>
          <w:i/>
          <w:iCs/>
          <w:sz w:val="24"/>
          <w:szCs w:val="24"/>
        </w:rPr>
        <w:t>He said he was committed to Israel’s framework for a deal, “but the murderers of Hamas are still sticking to demands that contradict the framework and endanger the security of Israel. As the prime minister of Israel, and out of national responsibility, I am not prepared to agree to these demands.</w:t>
      </w:r>
    </w:p>
    <w:p w14:paraId="464831DC" w14:textId="152DF5DE" w:rsidR="008B4FC9" w:rsidRDefault="00756E13" w:rsidP="001F3431">
      <w:pPr>
        <w:spacing w:after="0"/>
        <w:rPr>
          <w:rFonts w:ascii="Times New Roman" w:hAnsi="Times New Roman" w:cs="Times New Roman"/>
          <w:bCs/>
          <w:sz w:val="24"/>
          <w:szCs w:val="24"/>
        </w:rPr>
      </w:pPr>
      <w:r>
        <w:rPr>
          <w:rFonts w:ascii="Times New Roman" w:hAnsi="Times New Roman" w:cs="Times New Roman"/>
          <w:bCs/>
          <w:sz w:val="24"/>
          <w:szCs w:val="24"/>
        </w:rPr>
        <w:t>Netanyahu</w:t>
      </w:r>
      <w:r w:rsidR="006F49C8">
        <w:rPr>
          <w:rFonts w:ascii="Times New Roman" w:hAnsi="Times New Roman" w:cs="Times New Roman"/>
          <w:bCs/>
          <w:sz w:val="24"/>
          <w:szCs w:val="24"/>
        </w:rPr>
        <w:t xml:space="preserve"> actually toughened two of them:</w:t>
      </w:r>
    </w:p>
    <w:p w14:paraId="49D92441" w14:textId="44F98F77" w:rsidR="006F49C8" w:rsidRDefault="001673FD" w:rsidP="001F3431">
      <w:pPr>
        <w:spacing w:after="0"/>
        <w:rPr>
          <w:rFonts w:ascii="Times New Roman" w:hAnsi="Times New Roman" w:cs="Times New Roman"/>
          <w:bCs/>
          <w:i/>
          <w:iCs/>
          <w:sz w:val="24"/>
          <w:szCs w:val="24"/>
        </w:rPr>
      </w:pPr>
      <w:r w:rsidRPr="001673FD">
        <w:rPr>
          <w:rFonts w:ascii="Times New Roman" w:hAnsi="Times New Roman" w:cs="Times New Roman"/>
          <w:bCs/>
          <w:i/>
          <w:iCs/>
          <w:sz w:val="24"/>
          <w:szCs w:val="24"/>
        </w:rPr>
        <w:t>Any deal, he said Thursday, “must allow Israel to resume fighting until all the goals of the war are achieved.” It must also prevent weapons from being smuggled into Gaza from Egypt, “primarily by means of Israeli control of the Philadelphi Corridor and the Rafah Crossing,” he went on, adding the references to the Philadelphi Corridor and Rafah a day after Defense Minister Yoav Gallant had offered leeway as regards the Gaza-Egypt border corridor.</w:t>
      </w:r>
    </w:p>
    <w:p w14:paraId="6EC2F671" w14:textId="46D1E1C6" w:rsidR="001B1C48" w:rsidRDefault="001B1C48" w:rsidP="001F3431">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would go on to detail </w:t>
      </w:r>
      <w:r w:rsidR="00DC4475">
        <w:rPr>
          <w:rFonts w:ascii="Times New Roman" w:hAnsi="Times New Roman" w:cs="Times New Roman"/>
          <w:bCs/>
          <w:sz w:val="24"/>
          <w:szCs w:val="24"/>
        </w:rPr>
        <w:t xml:space="preserve">more of a proposed deal, but </w:t>
      </w:r>
      <w:r w:rsidR="0005198F">
        <w:rPr>
          <w:rFonts w:ascii="Times New Roman" w:hAnsi="Times New Roman" w:cs="Times New Roman"/>
          <w:bCs/>
          <w:sz w:val="24"/>
          <w:szCs w:val="24"/>
        </w:rPr>
        <w:t>the PM went on to state this:</w:t>
      </w:r>
    </w:p>
    <w:p w14:paraId="7C93CC25" w14:textId="16A00B40" w:rsidR="00224B9B" w:rsidRDefault="0005198F" w:rsidP="001F3431">
      <w:pPr>
        <w:spacing w:after="0"/>
        <w:rPr>
          <w:rFonts w:ascii="Times New Roman" w:hAnsi="Times New Roman" w:cs="Times New Roman"/>
          <w:bCs/>
          <w:i/>
          <w:iCs/>
          <w:sz w:val="24"/>
          <w:szCs w:val="24"/>
        </w:rPr>
      </w:pPr>
      <w:r w:rsidRPr="0005198F">
        <w:rPr>
          <w:rFonts w:ascii="Times New Roman" w:hAnsi="Times New Roman" w:cs="Times New Roman"/>
          <w:bCs/>
          <w:i/>
          <w:iCs/>
          <w:sz w:val="24"/>
          <w:szCs w:val="24"/>
        </w:rPr>
        <w:t>He said he was sure that if Israel stands behind these conditions, “we’ll achieve a deal that will free our hostages and also ensure that we will continue to fight until all aims are achieved. The way to free our hostages is to continue to pressure Hamas with all our strength.”</w:t>
      </w:r>
    </w:p>
    <w:p w14:paraId="1BA73477" w14:textId="7D30D75D" w:rsidR="00E170AD" w:rsidRPr="00E170AD" w:rsidRDefault="00E170AD" w:rsidP="001F3431">
      <w:pPr>
        <w:spacing w:after="0"/>
        <w:rPr>
          <w:rFonts w:ascii="Times New Roman" w:hAnsi="Times New Roman" w:cs="Times New Roman"/>
          <w:bCs/>
          <w:sz w:val="24"/>
          <w:szCs w:val="24"/>
        </w:rPr>
      </w:pPr>
      <w:r>
        <w:rPr>
          <w:rFonts w:ascii="Times New Roman" w:hAnsi="Times New Roman" w:cs="Times New Roman"/>
          <w:bCs/>
          <w:sz w:val="24"/>
          <w:szCs w:val="24"/>
        </w:rPr>
        <w:t>Don’t believe anyone who tells you that a deal is close after statements like that.</w:t>
      </w:r>
    </w:p>
    <w:sectPr w:rsidR="00E170AD" w:rsidRPr="00E170AD">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47EFB8" w14:textId="77777777" w:rsidR="00D60E00" w:rsidRDefault="00D60E00" w:rsidP="006E6664">
      <w:pPr>
        <w:spacing w:after="0" w:line="240" w:lineRule="auto"/>
      </w:pPr>
      <w:r>
        <w:separator/>
      </w:r>
    </w:p>
  </w:endnote>
  <w:endnote w:type="continuationSeparator" w:id="0">
    <w:p w14:paraId="390B826C" w14:textId="77777777" w:rsidR="00D60E00" w:rsidRDefault="00D60E00" w:rsidP="006E6664">
      <w:pPr>
        <w:spacing w:after="0" w:line="240" w:lineRule="auto"/>
      </w:pPr>
      <w:r>
        <w:continuationSeparator/>
      </w:r>
    </w:p>
  </w:endnote>
  <w:endnote w:type="continuationNotice" w:id="1">
    <w:p w14:paraId="097F5264" w14:textId="77777777" w:rsidR="00D60E00" w:rsidRDefault="00D60E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FD0D1C" w14:textId="77777777" w:rsidR="00D60E00" w:rsidRDefault="00D60E00" w:rsidP="006E6664">
      <w:pPr>
        <w:spacing w:after="0" w:line="240" w:lineRule="auto"/>
      </w:pPr>
      <w:r>
        <w:separator/>
      </w:r>
    </w:p>
  </w:footnote>
  <w:footnote w:type="continuationSeparator" w:id="0">
    <w:p w14:paraId="4B32170E" w14:textId="77777777" w:rsidR="00D60E00" w:rsidRDefault="00D60E00" w:rsidP="006E6664">
      <w:pPr>
        <w:spacing w:after="0" w:line="240" w:lineRule="auto"/>
      </w:pPr>
      <w:r>
        <w:continuationSeparator/>
      </w:r>
    </w:p>
  </w:footnote>
  <w:footnote w:type="continuationNotice" w:id="1">
    <w:p w14:paraId="56354AA1" w14:textId="77777777" w:rsidR="00D60E00" w:rsidRDefault="00D60E0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5"/>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4D2"/>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17"/>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420"/>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3BD"/>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7FF"/>
    <w:rsid w:val="00091808"/>
    <w:rsid w:val="00091856"/>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6C"/>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19"/>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38"/>
    <w:rsid w:val="000E74B9"/>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D13"/>
    <w:rsid w:val="00110DCC"/>
    <w:rsid w:val="0011101C"/>
    <w:rsid w:val="0011109E"/>
    <w:rsid w:val="00111145"/>
    <w:rsid w:val="001111CC"/>
    <w:rsid w:val="0011123A"/>
    <w:rsid w:val="00111345"/>
    <w:rsid w:val="00111381"/>
    <w:rsid w:val="0011169E"/>
    <w:rsid w:val="00111798"/>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ACC"/>
    <w:rsid w:val="00124C6A"/>
    <w:rsid w:val="00124CE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52F"/>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099"/>
    <w:rsid w:val="00161297"/>
    <w:rsid w:val="0016137F"/>
    <w:rsid w:val="00161506"/>
    <w:rsid w:val="00161627"/>
    <w:rsid w:val="00161746"/>
    <w:rsid w:val="00161887"/>
    <w:rsid w:val="001618B2"/>
    <w:rsid w:val="001618E3"/>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3FD"/>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2F72"/>
    <w:rsid w:val="00173094"/>
    <w:rsid w:val="001731CF"/>
    <w:rsid w:val="00173258"/>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53B"/>
    <w:rsid w:val="001E263A"/>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02F"/>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B9B"/>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884"/>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33A"/>
    <w:rsid w:val="00322377"/>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D0"/>
    <w:rsid w:val="00324FE5"/>
    <w:rsid w:val="003251B9"/>
    <w:rsid w:val="003251F0"/>
    <w:rsid w:val="00325273"/>
    <w:rsid w:val="003252C4"/>
    <w:rsid w:val="003253A4"/>
    <w:rsid w:val="00325435"/>
    <w:rsid w:val="00325479"/>
    <w:rsid w:val="003254A4"/>
    <w:rsid w:val="003256BB"/>
    <w:rsid w:val="003256D0"/>
    <w:rsid w:val="00325770"/>
    <w:rsid w:val="003257B5"/>
    <w:rsid w:val="003257F6"/>
    <w:rsid w:val="00325842"/>
    <w:rsid w:val="00325AC1"/>
    <w:rsid w:val="00325AD5"/>
    <w:rsid w:val="00325AEA"/>
    <w:rsid w:val="00325B14"/>
    <w:rsid w:val="00325BB8"/>
    <w:rsid w:val="00325C13"/>
    <w:rsid w:val="00325E32"/>
    <w:rsid w:val="00325F68"/>
    <w:rsid w:val="00325FEF"/>
    <w:rsid w:val="0032605C"/>
    <w:rsid w:val="00326180"/>
    <w:rsid w:val="003261D3"/>
    <w:rsid w:val="003261F2"/>
    <w:rsid w:val="00326541"/>
    <w:rsid w:val="00326747"/>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6E"/>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D1"/>
    <w:rsid w:val="003A6043"/>
    <w:rsid w:val="003A6096"/>
    <w:rsid w:val="003A60A5"/>
    <w:rsid w:val="003A62FD"/>
    <w:rsid w:val="003A6317"/>
    <w:rsid w:val="003A64B0"/>
    <w:rsid w:val="003A64B6"/>
    <w:rsid w:val="003A64CB"/>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7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706"/>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9DC"/>
    <w:rsid w:val="004F1A0F"/>
    <w:rsid w:val="004F1A6D"/>
    <w:rsid w:val="004F1B10"/>
    <w:rsid w:val="004F1C9B"/>
    <w:rsid w:val="004F1E65"/>
    <w:rsid w:val="004F1F1D"/>
    <w:rsid w:val="004F1F29"/>
    <w:rsid w:val="004F1F97"/>
    <w:rsid w:val="004F2002"/>
    <w:rsid w:val="004F2041"/>
    <w:rsid w:val="004F205D"/>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CE9"/>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D33"/>
    <w:rsid w:val="0052422D"/>
    <w:rsid w:val="00524245"/>
    <w:rsid w:val="0052436D"/>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43"/>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7"/>
    <w:rsid w:val="00565C85"/>
    <w:rsid w:val="00565C92"/>
    <w:rsid w:val="00565E6C"/>
    <w:rsid w:val="00565E77"/>
    <w:rsid w:val="00565EAB"/>
    <w:rsid w:val="00565F03"/>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700C4"/>
    <w:rsid w:val="0057010E"/>
    <w:rsid w:val="0057029D"/>
    <w:rsid w:val="00570367"/>
    <w:rsid w:val="00570496"/>
    <w:rsid w:val="0057059E"/>
    <w:rsid w:val="00570672"/>
    <w:rsid w:val="00570681"/>
    <w:rsid w:val="00570738"/>
    <w:rsid w:val="00570786"/>
    <w:rsid w:val="00570879"/>
    <w:rsid w:val="00570916"/>
    <w:rsid w:val="0057091D"/>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4FDC"/>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41"/>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067"/>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40"/>
    <w:rsid w:val="005C74F8"/>
    <w:rsid w:val="005C7509"/>
    <w:rsid w:val="005C7814"/>
    <w:rsid w:val="005C7944"/>
    <w:rsid w:val="005C7969"/>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1D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3C"/>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18"/>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D6"/>
    <w:rsid w:val="00795EF5"/>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61"/>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77B"/>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14"/>
    <w:rsid w:val="00810B68"/>
    <w:rsid w:val="00810D4A"/>
    <w:rsid w:val="00810D4E"/>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BC5"/>
    <w:rsid w:val="00835D06"/>
    <w:rsid w:val="00835D36"/>
    <w:rsid w:val="00835D56"/>
    <w:rsid w:val="00835ECE"/>
    <w:rsid w:val="00835F1D"/>
    <w:rsid w:val="00835F8C"/>
    <w:rsid w:val="008360A0"/>
    <w:rsid w:val="008360B6"/>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BDC"/>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3F8F"/>
    <w:rsid w:val="00884025"/>
    <w:rsid w:val="0088409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882"/>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6"/>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44"/>
    <w:rsid w:val="008D584E"/>
    <w:rsid w:val="008D5C61"/>
    <w:rsid w:val="008D5DE2"/>
    <w:rsid w:val="008D5E8C"/>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330"/>
    <w:rsid w:val="00926563"/>
    <w:rsid w:val="009265FD"/>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10A6"/>
    <w:rsid w:val="00961194"/>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E9"/>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70"/>
    <w:rsid w:val="009A1DEE"/>
    <w:rsid w:val="009A1E33"/>
    <w:rsid w:val="009A1F48"/>
    <w:rsid w:val="009A206D"/>
    <w:rsid w:val="009A2174"/>
    <w:rsid w:val="009A2293"/>
    <w:rsid w:val="009A2353"/>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14"/>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78"/>
    <w:rsid w:val="00A017A8"/>
    <w:rsid w:val="00A018A9"/>
    <w:rsid w:val="00A018EB"/>
    <w:rsid w:val="00A01AA2"/>
    <w:rsid w:val="00A01AAD"/>
    <w:rsid w:val="00A01AAE"/>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3DA"/>
    <w:rsid w:val="00A164AB"/>
    <w:rsid w:val="00A1653D"/>
    <w:rsid w:val="00A16587"/>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FF"/>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906"/>
    <w:rsid w:val="00A639C3"/>
    <w:rsid w:val="00A63B5A"/>
    <w:rsid w:val="00A63CC9"/>
    <w:rsid w:val="00A64108"/>
    <w:rsid w:val="00A6419A"/>
    <w:rsid w:val="00A64288"/>
    <w:rsid w:val="00A64589"/>
    <w:rsid w:val="00A6458A"/>
    <w:rsid w:val="00A646C7"/>
    <w:rsid w:val="00A64AB4"/>
    <w:rsid w:val="00A64AE7"/>
    <w:rsid w:val="00A64BC7"/>
    <w:rsid w:val="00A64CB3"/>
    <w:rsid w:val="00A64D48"/>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A75"/>
    <w:rsid w:val="00AA0B8F"/>
    <w:rsid w:val="00AA0ED5"/>
    <w:rsid w:val="00AA0FFD"/>
    <w:rsid w:val="00AA10A7"/>
    <w:rsid w:val="00AA1150"/>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2C"/>
    <w:rsid w:val="00AB7199"/>
    <w:rsid w:val="00AB7246"/>
    <w:rsid w:val="00AB72C4"/>
    <w:rsid w:val="00AB730F"/>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55D"/>
    <w:rsid w:val="00AC36B3"/>
    <w:rsid w:val="00AC3771"/>
    <w:rsid w:val="00AC37F5"/>
    <w:rsid w:val="00AC384A"/>
    <w:rsid w:val="00AC3C11"/>
    <w:rsid w:val="00AC3D27"/>
    <w:rsid w:val="00AC42BB"/>
    <w:rsid w:val="00AC43D8"/>
    <w:rsid w:val="00AC45FF"/>
    <w:rsid w:val="00AC4619"/>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A4"/>
    <w:rsid w:val="00AE451E"/>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95"/>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9C5"/>
    <w:rsid w:val="00B10A60"/>
    <w:rsid w:val="00B10A7B"/>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4E5"/>
    <w:rsid w:val="00B225CA"/>
    <w:rsid w:val="00B22916"/>
    <w:rsid w:val="00B229CE"/>
    <w:rsid w:val="00B22A17"/>
    <w:rsid w:val="00B22A3D"/>
    <w:rsid w:val="00B22B79"/>
    <w:rsid w:val="00B22B8E"/>
    <w:rsid w:val="00B22C92"/>
    <w:rsid w:val="00B22E24"/>
    <w:rsid w:val="00B22FAF"/>
    <w:rsid w:val="00B230F6"/>
    <w:rsid w:val="00B2328C"/>
    <w:rsid w:val="00B23436"/>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04"/>
    <w:rsid w:val="00B83F84"/>
    <w:rsid w:val="00B83FB3"/>
    <w:rsid w:val="00B8437B"/>
    <w:rsid w:val="00B844CA"/>
    <w:rsid w:val="00B845FA"/>
    <w:rsid w:val="00B84652"/>
    <w:rsid w:val="00B846DF"/>
    <w:rsid w:val="00B84944"/>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953"/>
    <w:rsid w:val="00BC398D"/>
    <w:rsid w:val="00BC39DF"/>
    <w:rsid w:val="00BC3B73"/>
    <w:rsid w:val="00BC3CA9"/>
    <w:rsid w:val="00BC3E3D"/>
    <w:rsid w:val="00BC3F45"/>
    <w:rsid w:val="00BC3F48"/>
    <w:rsid w:val="00BC3FD8"/>
    <w:rsid w:val="00BC420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150"/>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B8C"/>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DF"/>
    <w:rsid w:val="00C72E4C"/>
    <w:rsid w:val="00C73042"/>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E4"/>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0E6"/>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2F54"/>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12"/>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90"/>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B28"/>
    <w:rsid w:val="00DA2BD5"/>
    <w:rsid w:val="00DA2C7F"/>
    <w:rsid w:val="00DA2D31"/>
    <w:rsid w:val="00DA2DB2"/>
    <w:rsid w:val="00DA2F18"/>
    <w:rsid w:val="00DA2FD6"/>
    <w:rsid w:val="00DA3020"/>
    <w:rsid w:val="00DA3256"/>
    <w:rsid w:val="00DA3261"/>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229"/>
    <w:rsid w:val="00DB44F8"/>
    <w:rsid w:val="00DB4632"/>
    <w:rsid w:val="00DB4693"/>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7F"/>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D95"/>
    <w:rsid w:val="00DF7FCF"/>
    <w:rsid w:val="00E0003F"/>
    <w:rsid w:val="00E00056"/>
    <w:rsid w:val="00E00267"/>
    <w:rsid w:val="00E002B5"/>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D05"/>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4EAA"/>
    <w:rsid w:val="00E1522F"/>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C4"/>
    <w:rsid w:val="00E165EE"/>
    <w:rsid w:val="00E1675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1"/>
    <w:rsid w:val="00E25AAC"/>
    <w:rsid w:val="00E25ABA"/>
    <w:rsid w:val="00E25AC4"/>
    <w:rsid w:val="00E25BC1"/>
    <w:rsid w:val="00E25C8D"/>
    <w:rsid w:val="00E25D4C"/>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90"/>
    <w:rsid w:val="00E45FAA"/>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14C"/>
    <w:rsid w:val="00EA7187"/>
    <w:rsid w:val="00EA71C8"/>
    <w:rsid w:val="00EA733D"/>
    <w:rsid w:val="00EA7407"/>
    <w:rsid w:val="00EA7427"/>
    <w:rsid w:val="00EA7434"/>
    <w:rsid w:val="00EA749A"/>
    <w:rsid w:val="00EA763D"/>
    <w:rsid w:val="00EA7707"/>
    <w:rsid w:val="00EA7767"/>
    <w:rsid w:val="00EA7894"/>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BBA"/>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C0"/>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4F9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5D3"/>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BC2"/>
    <w:rsid w:val="00FB2C8A"/>
    <w:rsid w:val="00FB2D72"/>
    <w:rsid w:val="00FB2DDF"/>
    <w:rsid w:val="00FB2E1C"/>
    <w:rsid w:val="00FB2F8C"/>
    <w:rsid w:val="00FB3026"/>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AA"/>
    <w:rsid w:val="00FC4E0B"/>
    <w:rsid w:val="00FC4E26"/>
    <w:rsid w:val="00FC4E4D"/>
    <w:rsid w:val="00FC4E6A"/>
    <w:rsid w:val="00FC4FED"/>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ns.org/serious-errors-let-hamas-infiltrate-kibbutz-on-oct-7-per-internal-idf-pro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imesofisrael.com/after-doha-meetings-israeli-negotiators-to-head-to-cairo-for-further-hostage-tal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Pages>
  <Words>1507</Words>
  <Characters>8595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74</cp:revision>
  <cp:lastPrinted>2021-11-07T10:36:00Z</cp:lastPrinted>
  <dcterms:created xsi:type="dcterms:W3CDTF">2024-07-11T19:55:00Z</dcterms:created>
  <dcterms:modified xsi:type="dcterms:W3CDTF">2024-07-11T21:36:00Z</dcterms:modified>
</cp:coreProperties>
</file>