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FB93102"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A7F447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7B3873">
        <w:rPr>
          <w:rFonts w:ascii="Times New Roman" w:hAnsi="Times New Roman" w:cs="Times New Roman"/>
          <w:b/>
          <w:sz w:val="32"/>
          <w:szCs w:val="32"/>
        </w:rPr>
        <w:t>1</w:t>
      </w:r>
    </w:p>
    <w:p w14:paraId="58D67F9E" w14:textId="2446616F" w:rsidR="006D4A80" w:rsidRDefault="00C64BB2"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Temple Mount Access Debated</w:t>
      </w:r>
    </w:p>
    <w:p w14:paraId="5BC5DC3F" w14:textId="36D579E1" w:rsidR="00B823C2" w:rsidRDefault="000A607A" w:rsidP="00E56E82">
      <w:pPr>
        <w:spacing w:after="0"/>
        <w:rPr>
          <w:rFonts w:ascii="Times New Roman" w:hAnsi="Times New Roman" w:cs="Times New Roman"/>
          <w:b/>
          <w:sz w:val="24"/>
          <w:szCs w:val="24"/>
        </w:rPr>
      </w:pPr>
      <w:r>
        <w:rPr>
          <w:rFonts w:ascii="Times New Roman" w:hAnsi="Times New Roman" w:cs="Times New Roman"/>
          <w:b/>
          <w:sz w:val="24"/>
          <w:szCs w:val="24"/>
        </w:rPr>
        <w:t>Something We All Knew</w:t>
      </w:r>
    </w:p>
    <w:p w14:paraId="5048D2AF" w14:textId="0272ED06" w:rsidR="000A607A" w:rsidRDefault="00694FB2" w:rsidP="00E56E82">
      <w:pPr>
        <w:spacing w:after="0"/>
        <w:rPr>
          <w:rFonts w:ascii="Times New Roman" w:hAnsi="Times New Roman" w:cs="Times New Roman"/>
          <w:bCs/>
          <w:sz w:val="24"/>
          <w:szCs w:val="24"/>
        </w:rPr>
      </w:pPr>
      <w:r>
        <w:rPr>
          <w:rFonts w:ascii="Times New Roman" w:hAnsi="Times New Roman" w:cs="Times New Roman"/>
          <w:bCs/>
          <w:sz w:val="24"/>
          <w:szCs w:val="24"/>
        </w:rPr>
        <w:t>Almost from the start</w:t>
      </w:r>
      <w:r w:rsidR="008776A4">
        <w:rPr>
          <w:rFonts w:ascii="Times New Roman" w:hAnsi="Times New Roman" w:cs="Times New Roman"/>
          <w:bCs/>
          <w:sz w:val="24"/>
          <w:szCs w:val="24"/>
        </w:rPr>
        <w:t xml:space="preserve"> I’ve been saying that Hamas attacked on October 7</w:t>
      </w:r>
      <w:r w:rsidR="008776A4" w:rsidRPr="008776A4">
        <w:rPr>
          <w:rFonts w:ascii="Times New Roman" w:hAnsi="Times New Roman" w:cs="Times New Roman"/>
          <w:bCs/>
          <w:sz w:val="24"/>
          <w:szCs w:val="24"/>
          <w:vertAlign w:val="superscript"/>
        </w:rPr>
        <w:t>th</w:t>
      </w:r>
      <w:r w:rsidR="008776A4">
        <w:rPr>
          <w:rFonts w:ascii="Times New Roman" w:hAnsi="Times New Roman" w:cs="Times New Roman"/>
          <w:bCs/>
          <w:sz w:val="24"/>
          <w:szCs w:val="24"/>
        </w:rPr>
        <w:t xml:space="preserve"> </w:t>
      </w:r>
      <w:r w:rsidR="00B427BE">
        <w:rPr>
          <w:rFonts w:ascii="Times New Roman" w:hAnsi="Times New Roman" w:cs="Times New Roman"/>
          <w:bCs/>
          <w:sz w:val="24"/>
          <w:szCs w:val="24"/>
        </w:rPr>
        <w:t>alone</w:t>
      </w:r>
      <w:r w:rsidR="000515E2">
        <w:rPr>
          <w:rFonts w:ascii="Times New Roman" w:hAnsi="Times New Roman" w:cs="Times New Roman"/>
          <w:bCs/>
          <w:sz w:val="24"/>
          <w:szCs w:val="24"/>
        </w:rPr>
        <w:t xml:space="preserve">, but apparently it </w:t>
      </w:r>
      <w:r w:rsidR="00302FE8">
        <w:rPr>
          <w:rFonts w:ascii="Times New Roman" w:hAnsi="Times New Roman" w:cs="Times New Roman"/>
          <w:bCs/>
          <w:sz w:val="24"/>
          <w:szCs w:val="24"/>
        </w:rPr>
        <w:t>w</w:t>
      </w:r>
      <w:r w:rsidR="000515E2">
        <w:rPr>
          <w:rFonts w:ascii="Times New Roman" w:hAnsi="Times New Roman" w:cs="Times New Roman"/>
          <w:bCs/>
          <w:sz w:val="24"/>
          <w:szCs w:val="24"/>
        </w:rPr>
        <w:t xml:space="preserve">as only </w:t>
      </w:r>
      <w:r w:rsidR="00241D9A">
        <w:rPr>
          <w:rFonts w:ascii="Times New Roman" w:hAnsi="Times New Roman" w:cs="Times New Roman"/>
          <w:bCs/>
          <w:sz w:val="24"/>
          <w:szCs w:val="24"/>
        </w:rPr>
        <w:t>four</w:t>
      </w:r>
      <w:r w:rsidR="000515E2">
        <w:rPr>
          <w:rFonts w:ascii="Times New Roman" w:hAnsi="Times New Roman" w:cs="Times New Roman"/>
          <w:bCs/>
          <w:sz w:val="24"/>
          <w:szCs w:val="24"/>
        </w:rPr>
        <w:t xml:space="preserve"> of its leadership that </w:t>
      </w:r>
      <w:r w:rsidR="00444AB8">
        <w:rPr>
          <w:rFonts w:ascii="Times New Roman" w:hAnsi="Times New Roman" w:cs="Times New Roman"/>
          <w:bCs/>
          <w:sz w:val="24"/>
          <w:szCs w:val="24"/>
        </w:rPr>
        <w:t>decision</w:t>
      </w:r>
      <w:r w:rsidR="00B427BE">
        <w:rPr>
          <w:rFonts w:ascii="Times New Roman" w:hAnsi="Times New Roman" w:cs="Times New Roman"/>
          <w:bCs/>
          <w:sz w:val="24"/>
          <w:szCs w:val="24"/>
        </w:rPr>
        <w:t xml:space="preserve"> as we see in an </w:t>
      </w:r>
      <w:hyperlink r:id="rId8" w:history="1">
        <w:r w:rsidR="00B427BE" w:rsidRPr="00987654">
          <w:rPr>
            <w:rStyle w:val="Hyperlink"/>
            <w:rFonts w:ascii="Times New Roman" w:hAnsi="Times New Roman" w:cs="Times New Roman"/>
            <w:bCs/>
            <w:sz w:val="24"/>
            <w:szCs w:val="24"/>
          </w:rPr>
          <w:t>article</w:t>
        </w:r>
      </w:hyperlink>
      <w:r w:rsidR="00B427BE">
        <w:rPr>
          <w:rFonts w:ascii="Times New Roman" w:hAnsi="Times New Roman" w:cs="Times New Roman"/>
          <w:bCs/>
          <w:sz w:val="24"/>
          <w:szCs w:val="24"/>
        </w:rPr>
        <w:t xml:space="preserve"> in </w:t>
      </w:r>
      <w:r w:rsidR="00B427BE">
        <w:rPr>
          <w:rFonts w:ascii="Times New Roman" w:hAnsi="Times New Roman" w:cs="Times New Roman"/>
          <w:bCs/>
          <w:i/>
          <w:iCs/>
          <w:sz w:val="24"/>
          <w:szCs w:val="24"/>
        </w:rPr>
        <w:t>The Jerusalem Post</w:t>
      </w:r>
      <w:r w:rsidR="0026795A">
        <w:rPr>
          <w:rFonts w:ascii="Times New Roman" w:hAnsi="Times New Roman" w:cs="Times New Roman"/>
          <w:bCs/>
          <w:sz w:val="24"/>
          <w:szCs w:val="24"/>
        </w:rPr>
        <w:t>:</w:t>
      </w:r>
    </w:p>
    <w:p w14:paraId="26489F86" w14:textId="7D955A76" w:rsidR="00241D9A" w:rsidRPr="00241D9A" w:rsidRDefault="00241D9A" w:rsidP="00241D9A">
      <w:pPr>
        <w:spacing w:after="0"/>
        <w:rPr>
          <w:rFonts w:ascii="Times New Roman" w:hAnsi="Times New Roman" w:cs="Times New Roman"/>
          <w:bCs/>
          <w:i/>
          <w:iCs/>
          <w:sz w:val="24"/>
          <w:szCs w:val="24"/>
        </w:rPr>
      </w:pPr>
      <w:r w:rsidRPr="00241D9A">
        <w:rPr>
          <w:rFonts w:ascii="Times New Roman" w:hAnsi="Times New Roman" w:cs="Times New Roman"/>
          <w:bCs/>
          <w:i/>
          <w:iCs/>
          <w:sz w:val="24"/>
          <w:szCs w:val="24"/>
        </w:rPr>
        <w:t xml:space="preserve">Yahya Sinwar, Hamas chief in Gaza, has been the object of criticism within the Hamas leadership for launching the October 7 attack without prior consultation with other Hamas leaders, according to a Sky News Arabia report on Tuesday. </w:t>
      </w:r>
    </w:p>
    <w:p w14:paraId="663D1F0C" w14:textId="4B1CA7ED" w:rsidR="0026795A" w:rsidRDefault="00241D9A" w:rsidP="00241D9A">
      <w:pPr>
        <w:spacing w:after="0"/>
        <w:rPr>
          <w:rFonts w:ascii="Times New Roman" w:hAnsi="Times New Roman" w:cs="Times New Roman"/>
          <w:bCs/>
          <w:i/>
          <w:iCs/>
          <w:sz w:val="24"/>
          <w:szCs w:val="24"/>
        </w:rPr>
      </w:pPr>
      <w:r w:rsidRPr="00241D9A">
        <w:rPr>
          <w:rFonts w:ascii="Times New Roman" w:hAnsi="Times New Roman" w:cs="Times New Roman"/>
          <w:bCs/>
          <w:i/>
          <w:iCs/>
          <w:sz w:val="24"/>
          <w:szCs w:val="24"/>
        </w:rPr>
        <w:t>According to sources who spoke with the news outlet, those who made the decision to attack were Sinwar, along with his brother Muhammad Sinwar, Muhammad Deif, Hamas military chief, and Marwan Issa, Hamas’s Deputy Military Commander. The four had not consulted the rest of the Hamas leadership and its political bureau, who were ignorant of the decision.</w:t>
      </w:r>
    </w:p>
    <w:p w14:paraId="4B97177A" w14:textId="181EF1A8" w:rsidR="00917715" w:rsidRDefault="009A18A9" w:rsidP="00241D9A">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article, </w:t>
      </w:r>
      <w:r w:rsidR="00942524">
        <w:rPr>
          <w:rFonts w:ascii="Times New Roman" w:hAnsi="Times New Roman" w:cs="Times New Roman"/>
          <w:bCs/>
          <w:sz w:val="24"/>
          <w:szCs w:val="24"/>
        </w:rPr>
        <w:t>this news was reported on earlier this year:</w:t>
      </w:r>
    </w:p>
    <w:p w14:paraId="31408489" w14:textId="3E331F3C" w:rsidR="00942524" w:rsidRDefault="009426F5" w:rsidP="00241D9A">
      <w:pPr>
        <w:spacing w:after="0"/>
        <w:rPr>
          <w:rFonts w:ascii="Times New Roman" w:hAnsi="Times New Roman" w:cs="Times New Roman"/>
          <w:bCs/>
          <w:i/>
          <w:iCs/>
          <w:sz w:val="24"/>
          <w:szCs w:val="24"/>
        </w:rPr>
      </w:pPr>
      <w:r w:rsidRPr="009426F5">
        <w:rPr>
          <w:rFonts w:ascii="Times New Roman" w:hAnsi="Times New Roman" w:cs="Times New Roman"/>
          <w:bCs/>
          <w:i/>
          <w:iCs/>
          <w:sz w:val="24"/>
          <w:szCs w:val="24"/>
        </w:rPr>
        <w:t>A report published by a-</w:t>
      </w:r>
      <w:proofErr w:type="spellStart"/>
      <w:r w:rsidRPr="009426F5">
        <w:rPr>
          <w:rFonts w:ascii="Times New Roman" w:hAnsi="Times New Roman" w:cs="Times New Roman"/>
          <w:bCs/>
          <w:i/>
          <w:iCs/>
          <w:sz w:val="24"/>
          <w:szCs w:val="24"/>
        </w:rPr>
        <w:t>Sharq</w:t>
      </w:r>
      <w:proofErr w:type="spellEnd"/>
      <w:r w:rsidRPr="009426F5">
        <w:rPr>
          <w:rFonts w:ascii="Times New Roman" w:hAnsi="Times New Roman" w:cs="Times New Roman"/>
          <w:bCs/>
          <w:i/>
          <w:iCs/>
          <w:sz w:val="24"/>
          <w:szCs w:val="24"/>
        </w:rPr>
        <w:t xml:space="preserve"> </w:t>
      </w:r>
      <w:proofErr w:type="spellStart"/>
      <w:r w:rsidRPr="009426F5">
        <w:rPr>
          <w:rFonts w:ascii="Times New Roman" w:hAnsi="Times New Roman" w:cs="Times New Roman"/>
          <w:bCs/>
          <w:i/>
          <w:iCs/>
          <w:sz w:val="24"/>
          <w:szCs w:val="24"/>
        </w:rPr>
        <w:t>el</w:t>
      </w:r>
      <w:proofErr w:type="spellEnd"/>
      <w:r w:rsidRPr="009426F5">
        <w:rPr>
          <w:rFonts w:ascii="Times New Roman" w:hAnsi="Times New Roman" w:cs="Times New Roman"/>
          <w:bCs/>
          <w:i/>
          <w:iCs/>
          <w:sz w:val="24"/>
          <w:szCs w:val="24"/>
        </w:rPr>
        <w:t xml:space="preserve">-Awsat in January, based on Palestinian sources close to the al-Qassam Brigades, claimed that the decision to attack was made solely by five Hamas leaders, among whom were Sinwar, Sinwar’s brother, Deif, Rouhi </w:t>
      </w:r>
      <w:proofErr w:type="spellStart"/>
      <w:r w:rsidRPr="009426F5">
        <w:rPr>
          <w:rFonts w:ascii="Times New Roman" w:hAnsi="Times New Roman" w:cs="Times New Roman"/>
          <w:bCs/>
          <w:i/>
          <w:iCs/>
          <w:sz w:val="24"/>
          <w:szCs w:val="24"/>
        </w:rPr>
        <w:t>Mushtaha</w:t>
      </w:r>
      <w:proofErr w:type="spellEnd"/>
      <w:r w:rsidRPr="009426F5">
        <w:rPr>
          <w:rFonts w:ascii="Times New Roman" w:hAnsi="Times New Roman" w:cs="Times New Roman"/>
          <w:bCs/>
          <w:i/>
          <w:iCs/>
          <w:sz w:val="24"/>
          <w:szCs w:val="24"/>
        </w:rPr>
        <w:t>, a Hamas official close associate of Sinwar and  Ayman Nofal, close to Deif and previous leader of the al-Qassam Brigades’ intelligence.</w:t>
      </w:r>
    </w:p>
    <w:p w14:paraId="067228B1" w14:textId="310093DF" w:rsidR="009426F5" w:rsidRDefault="00527087" w:rsidP="00241D9A">
      <w:pPr>
        <w:spacing w:after="0"/>
        <w:rPr>
          <w:rFonts w:ascii="Times New Roman" w:hAnsi="Times New Roman" w:cs="Times New Roman"/>
          <w:bCs/>
          <w:i/>
          <w:iCs/>
          <w:sz w:val="24"/>
          <w:szCs w:val="24"/>
        </w:rPr>
      </w:pPr>
      <w:r w:rsidRPr="00527087">
        <w:rPr>
          <w:rFonts w:ascii="Times New Roman" w:hAnsi="Times New Roman" w:cs="Times New Roman"/>
          <w:bCs/>
          <w:i/>
          <w:iCs/>
          <w:sz w:val="24"/>
          <w:szCs w:val="24"/>
        </w:rPr>
        <w:t>Interestingly, in the January report, Issa was not included in the close list of confidants.</w:t>
      </w:r>
    </w:p>
    <w:p w14:paraId="4078E8D7" w14:textId="0DFCA0F5" w:rsidR="001B338C" w:rsidRDefault="001B338C" w:rsidP="00241D9A">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3B055E">
        <w:rPr>
          <w:rFonts w:ascii="Times New Roman" w:hAnsi="Times New Roman" w:cs="Times New Roman"/>
          <w:bCs/>
          <w:sz w:val="24"/>
          <w:szCs w:val="24"/>
        </w:rPr>
        <w:t xml:space="preserve">exact timing of the </w:t>
      </w:r>
      <w:r>
        <w:rPr>
          <w:rFonts w:ascii="Times New Roman" w:hAnsi="Times New Roman" w:cs="Times New Roman"/>
          <w:bCs/>
          <w:sz w:val="24"/>
          <w:szCs w:val="24"/>
        </w:rPr>
        <w:t>attack was kept under wraps:</w:t>
      </w:r>
    </w:p>
    <w:p w14:paraId="4EECE817" w14:textId="2F571F0E" w:rsidR="00E24DD3" w:rsidRPr="00E24DD3" w:rsidRDefault="00E24DD3" w:rsidP="00E24DD3">
      <w:pPr>
        <w:spacing w:after="0"/>
        <w:rPr>
          <w:rFonts w:ascii="Times New Roman" w:hAnsi="Times New Roman" w:cs="Times New Roman"/>
          <w:bCs/>
          <w:i/>
          <w:iCs/>
          <w:sz w:val="24"/>
          <w:szCs w:val="24"/>
        </w:rPr>
      </w:pPr>
      <w:r w:rsidRPr="00E24DD3">
        <w:rPr>
          <w:rFonts w:ascii="Times New Roman" w:hAnsi="Times New Roman" w:cs="Times New Roman"/>
          <w:bCs/>
          <w:i/>
          <w:iCs/>
          <w:sz w:val="24"/>
          <w:szCs w:val="24"/>
        </w:rPr>
        <w:t xml:space="preserve">In addition, the report stated that the decision to attack and its timing were taken only on October 6, a day prior to October 7.  </w:t>
      </w:r>
    </w:p>
    <w:p w14:paraId="532D4CDA" w14:textId="6E72D3B2" w:rsidR="00E24DD3" w:rsidRPr="00E24DD3" w:rsidRDefault="00E24DD3" w:rsidP="00E24DD3">
      <w:pPr>
        <w:spacing w:after="0"/>
        <w:rPr>
          <w:rFonts w:ascii="Times New Roman" w:hAnsi="Times New Roman" w:cs="Times New Roman"/>
          <w:bCs/>
          <w:i/>
          <w:iCs/>
          <w:sz w:val="24"/>
          <w:szCs w:val="24"/>
        </w:rPr>
      </w:pPr>
      <w:r w:rsidRPr="00E24DD3">
        <w:rPr>
          <w:rFonts w:ascii="Times New Roman" w:hAnsi="Times New Roman" w:cs="Times New Roman"/>
          <w:bCs/>
          <w:i/>
          <w:iCs/>
          <w:sz w:val="24"/>
          <w:szCs w:val="24"/>
        </w:rPr>
        <w:t xml:space="preserve">To ensure secrecy, many of Hamas's field commanders were not made privy to the specific details of the attack while leaders of the al-Qassam Brigade units received information concerning the attack some three days before. </w:t>
      </w:r>
    </w:p>
    <w:p w14:paraId="636BDFCA" w14:textId="0BEA283B" w:rsidR="001B338C" w:rsidRDefault="00E24DD3" w:rsidP="00E24DD3">
      <w:pPr>
        <w:spacing w:after="0"/>
        <w:rPr>
          <w:rFonts w:ascii="Times New Roman" w:hAnsi="Times New Roman" w:cs="Times New Roman"/>
          <w:bCs/>
          <w:i/>
          <w:iCs/>
          <w:sz w:val="24"/>
          <w:szCs w:val="24"/>
        </w:rPr>
      </w:pPr>
      <w:r w:rsidRPr="00E24DD3">
        <w:rPr>
          <w:rFonts w:ascii="Times New Roman" w:hAnsi="Times New Roman" w:cs="Times New Roman"/>
          <w:bCs/>
          <w:i/>
          <w:iCs/>
          <w:sz w:val="24"/>
          <w:szCs w:val="24"/>
        </w:rPr>
        <w:t>According to the a-</w:t>
      </w:r>
      <w:proofErr w:type="spellStart"/>
      <w:r w:rsidRPr="00E24DD3">
        <w:rPr>
          <w:rFonts w:ascii="Times New Roman" w:hAnsi="Times New Roman" w:cs="Times New Roman"/>
          <w:bCs/>
          <w:i/>
          <w:iCs/>
          <w:sz w:val="24"/>
          <w:szCs w:val="24"/>
        </w:rPr>
        <w:t>Sharq</w:t>
      </w:r>
      <w:proofErr w:type="spellEnd"/>
      <w:r w:rsidRPr="00E24DD3">
        <w:rPr>
          <w:rFonts w:ascii="Times New Roman" w:hAnsi="Times New Roman" w:cs="Times New Roman"/>
          <w:bCs/>
          <w:i/>
          <w:iCs/>
          <w:sz w:val="24"/>
          <w:szCs w:val="24"/>
        </w:rPr>
        <w:t xml:space="preserve"> </w:t>
      </w:r>
      <w:proofErr w:type="spellStart"/>
      <w:r w:rsidRPr="00E24DD3">
        <w:rPr>
          <w:rFonts w:ascii="Times New Roman" w:hAnsi="Times New Roman" w:cs="Times New Roman"/>
          <w:bCs/>
          <w:i/>
          <w:iCs/>
          <w:sz w:val="24"/>
          <w:szCs w:val="24"/>
        </w:rPr>
        <w:t>el</w:t>
      </w:r>
      <w:proofErr w:type="spellEnd"/>
      <w:r w:rsidRPr="00E24DD3">
        <w:rPr>
          <w:rFonts w:ascii="Times New Roman" w:hAnsi="Times New Roman" w:cs="Times New Roman"/>
          <w:bCs/>
          <w:i/>
          <w:iCs/>
          <w:sz w:val="24"/>
          <w:szCs w:val="24"/>
        </w:rPr>
        <w:t>-Awsat report, only a few hours prior to the attack did details concerning the attack pervade to a larger circle of Hamas leaders, among whom were Ismail Haniyeh, leader of Hamas’s political bureau and Saleh Arouri, a senior Hamas leader.</w:t>
      </w:r>
    </w:p>
    <w:p w14:paraId="2CEE67BF" w14:textId="29008D98" w:rsidR="00E80708" w:rsidRDefault="00E80708" w:rsidP="00E24DD3">
      <w:pPr>
        <w:spacing w:after="0"/>
        <w:rPr>
          <w:rFonts w:ascii="Times New Roman" w:hAnsi="Times New Roman" w:cs="Times New Roman"/>
          <w:bCs/>
          <w:sz w:val="24"/>
          <w:szCs w:val="24"/>
        </w:rPr>
      </w:pPr>
      <w:r>
        <w:rPr>
          <w:rFonts w:ascii="Times New Roman" w:hAnsi="Times New Roman" w:cs="Times New Roman"/>
          <w:bCs/>
          <w:sz w:val="24"/>
          <w:szCs w:val="24"/>
        </w:rPr>
        <w:t xml:space="preserve">In an earlier </w:t>
      </w:r>
      <w:hyperlink r:id="rId9" w:history="1">
        <w:r w:rsidRPr="00715E8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sidR="00E83D83">
        <w:rPr>
          <w:rFonts w:ascii="Times New Roman" w:hAnsi="Times New Roman" w:cs="Times New Roman"/>
          <w:bCs/>
          <w:sz w:val="24"/>
          <w:szCs w:val="24"/>
        </w:rPr>
        <w:t>,</w:t>
      </w:r>
      <w:r w:rsidR="0090637A">
        <w:rPr>
          <w:rFonts w:ascii="Times New Roman" w:hAnsi="Times New Roman" w:cs="Times New Roman"/>
          <w:bCs/>
          <w:sz w:val="24"/>
          <w:szCs w:val="24"/>
        </w:rPr>
        <w:t xml:space="preserve"> the plans to attack from the south of Gaza</w:t>
      </w:r>
      <w:r w:rsidR="00715E84">
        <w:rPr>
          <w:rFonts w:ascii="Times New Roman" w:hAnsi="Times New Roman" w:cs="Times New Roman"/>
          <w:bCs/>
          <w:sz w:val="24"/>
          <w:szCs w:val="24"/>
        </w:rPr>
        <w:t xml:space="preserve"> could explain why Israel didn’t </w:t>
      </w:r>
      <w:r w:rsidR="00FB47A9">
        <w:rPr>
          <w:rFonts w:ascii="Times New Roman" w:hAnsi="Times New Roman" w:cs="Times New Roman"/>
          <w:bCs/>
          <w:sz w:val="24"/>
          <w:szCs w:val="24"/>
        </w:rPr>
        <w:t xml:space="preserve">consider it </w:t>
      </w:r>
      <w:r w:rsidR="00E83D83">
        <w:rPr>
          <w:rFonts w:ascii="Times New Roman" w:hAnsi="Times New Roman" w:cs="Times New Roman"/>
          <w:bCs/>
          <w:sz w:val="24"/>
          <w:szCs w:val="24"/>
        </w:rPr>
        <w:t>to be actionable:</w:t>
      </w:r>
    </w:p>
    <w:p w14:paraId="6DF9E7B9" w14:textId="32B1BB94" w:rsidR="000048D0" w:rsidRPr="000048D0" w:rsidRDefault="000048D0" w:rsidP="000048D0">
      <w:pPr>
        <w:spacing w:after="0"/>
        <w:rPr>
          <w:rFonts w:ascii="Times New Roman" w:hAnsi="Times New Roman" w:cs="Times New Roman"/>
          <w:bCs/>
          <w:i/>
          <w:iCs/>
          <w:sz w:val="24"/>
          <w:szCs w:val="24"/>
        </w:rPr>
      </w:pPr>
      <w:r w:rsidRPr="000048D0">
        <w:rPr>
          <w:rFonts w:ascii="Times New Roman" w:hAnsi="Times New Roman" w:cs="Times New Roman"/>
          <w:bCs/>
          <w:i/>
          <w:iCs/>
          <w:sz w:val="24"/>
          <w:szCs w:val="24"/>
        </w:rPr>
        <w:t>According to the report, those involved in the operation were selected from Hamas’s elite units across various areas in Gaza, having undergone extensive training over the years – without knowing exactly what they were training for.</w:t>
      </w:r>
    </w:p>
    <w:p w14:paraId="08BAA43A" w14:textId="05398972" w:rsidR="002E3252" w:rsidRPr="002E3252" w:rsidRDefault="000048D0" w:rsidP="002E3252">
      <w:pPr>
        <w:spacing w:after="0"/>
        <w:rPr>
          <w:rFonts w:ascii="Times New Roman" w:hAnsi="Times New Roman" w:cs="Times New Roman"/>
          <w:bCs/>
          <w:i/>
          <w:iCs/>
          <w:sz w:val="24"/>
          <w:szCs w:val="24"/>
        </w:rPr>
      </w:pPr>
      <w:r w:rsidRPr="000048D0">
        <w:rPr>
          <w:rFonts w:ascii="Times New Roman" w:hAnsi="Times New Roman" w:cs="Times New Roman"/>
          <w:bCs/>
          <w:i/>
          <w:iCs/>
          <w:sz w:val="24"/>
          <w:szCs w:val="24"/>
        </w:rPr>
        <w:t>In fact, the report claims that the plan to invade Israel is not new but dated back to before the 2014 Gaza conflict and was revisited and updated after the 2021 Gaza conflict</w:t>
      </w:r>
      <w:r w:rsidR="002E3252">
        <w:rPr>
          <w:rFonts w:ascii="Times New Roman" w:hAnsi="Times New Roman" w:cs="Times New Roman"/>
          <w:bCs/>
          <w:i/>
          <w:iCs/>
          <w:sz w:val="24"/>
          <w:szCs w:val="24"/>
        </w:rPr>
        <w:t>…</w:t>
      </w:r>
      <w:r w:rsidR="002E3252" w:rsidRPr="002E3252">
        <w:rPr>
          <w:rFonts w:ascii="Times New Roman" w:hAnsi="Times New Roman" w:cs="Times New Roman"/>
          <w:bCs/>
          <w:i/>
          <w:iCs/>
          <w:sz w:val="24"/>
          <w:szCs w:val="24"/>
        </w:rPr>
        <w:t>Although the IDF did discover aspects of the plans, it did not discover the seriousness of the plans and discounted them as a Hamas “pipedream,” and not something which actually needed to be countered.</w:t>
      </w:r>
    </w:p>
    <w:p w14:paraId="481000EE" w14:textId="7B3AEC08" w:rsidR="00E83D83" w:rsidRPr="002E3252" w:rsidRDefault="002E3252" w:rsidP="002E3252">
      <w:pPr>
        <w:spacing w:after="0"/>
        <w:rPr>
          <w:rFonts w:ascii="Times New Roman" w:hAnsi="Times New Roman" w:cs="Times New Roman"/>
          <w:bCs/>
          <w:i/>
          <w:iCs/>
          <w:sz w:val="24"/>
          <w:szCs w:val="24"/>
        </w:rPr>
      </w:pPr>
      <w:r w:rsidRPr="002E3252">
        <w:rPr>
          <w:rFonts w:ascii="Times New Roman" w:hAnsi="Times New Roman" w:cs="Times New Roman"/>
          <w:bCs/>
          <w:i/>
          <w:iCs/>
          <w:sz w:val="24"/>
          <w:szCs w:val="24"/>
        </w:rPr>
        <w:t>If the report is correct, part of why Israeli intelligence likely discounted the scenario is because it had existed since 2014 and had never been carried out.</w:t>
      </w:r>
    </w:p>
    <w:p w14:paraId="00DF0E81" w14:textId="4A10348F" w:rsidR="002E3252" w:rsidRDefault="00A135E1" w:rsidP="000048D0">
      <w:pPr>
        <w:spacing w:after="0"/>
        <w:rPr>
          <w:rFonts w:ascii="Times New Roman" w:hAnsi="Times New Roman" w:cs="Times New Roman"/>
          <w:bCs/>
          <w:sz w:val="24"/>
          <w:szCs w:val="24"/>
        </w:rPr>
      </w:pPr>
      <w:r>
        <w:rPr>
          <w:rFonts w:ascii="Times New Roman" w:hAnsi="Times New Roman" w:cs="Times New Roman"/>
          <w:bCs/>
          <w:sz w:val="24"/>
          <w:szCs w:val="24"/>
        </w:rPr>
        <w:t xml:space="preserve">We won’t know specifically if </w:t>
      </w:r>
      <w:r w:rsidR="00F842CA">
        <w:rPr>
          <w:rFonts w:ascii="Times New Roman" w:hAnsi="Times New Roman" w:cs="Times New Roman"/>
          <w:bCs/>
          <w:sz w:val="24"/>
          <w:szCs w:val="24"/>
        </w:rPr>
        <w:t>this played into the surprise attack, but it could explain things.</w:t>
      </w:r>
    </w:p>
    <w:p w14:paraId="1C963DC7" w14:textId="77777777" w:rsidR="00A36A14" w:rsidRDefault="00A36A14" w:rsidP="00A36A14">
      <w:pPr>
        <w:spacing w:after="0"/>
        <w:rPr>
          <w:rFonts w:ascii="Times New Roman" w:hAnsi="Times New Roman" w:cs="Times New Roman"/>
          <w:b/>
          <w:sz w:val="24"/>
          <w:szCs w:val="24"/>
        </w:rPr>
      </w:pPr>
      <w:r>
        <w:rPr>
          <w:rFonts w:ascii="Times New Roman" w:hAnsi="Times New Roman" w:cs="Times New Roman"/>
          <w:b/>
          <w:sz w:val="24"/>
          <w:szCs w:val="24"/>
        </w:rPr>
        <w:lastRenderedPageBreak/>
        <w:t>Not Everyone Wants Free Access To The Temple Mount</w:t>
      </w:r>
    </w:p>
    <w:p w14:paraId="4ACCCC84" w14:textId="77777777" w:rsidR="00A36A14" w:rsidRDefault="00A36A14" w:rsidP="00A36A14">
      <w:pPr>
        <w:spacing w:after="0"/>
        <w:rPr>
          <w:rFonts w:ascii="Times New Roman" w:hAnsi="Times New Roman" w:cs="Times New Roman"/>
          <w:bCs/>
          <w:sz w:val="24"/>
          <w:szCs w:val="24"/>
        </w:rPr>
      </w:pPr>
      <w:r>
        <w:rPr>
          <w:rFonts w:ascii="Times New Roman" w:hAnsi="Times New Roman" w:cs="Times New Roman"/>
          <w:bCs/>
          <w:sz w:val="24"/>
          <w:szCs w:val="24"/>
        </w:rPr>
        <w:t xml:space="preserve">Inside Israel’s government there is strong disagreement over access to the Temple Mount as seen in a </w:t>
      </w:r>
      <w:hyperlink r:id="rId10" w:history="1">
        <w:r w:rsidRPr="009A2F27">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2DCEB9E6" w14:textId="77777777" w:rsidR="00A36A14" w:rsidRDefault="00A36A14" w:rsidP="00A36A14">
      <w:pPr>
        <w:spacing w:after="0"/>
        <w:rPr>
          <w:rFonts w:ascii="Times New Roman" w:hAnsi="Times New Roman" w:cs="Times New Roman"/>
          <w:bCs/>
          <w:i/>
          <w:iCs/>
          <w:sz w:val="24"/>
          <w:szCs w:val="24"/>
        </w:rPr>
      </w:pPr>
      <w:r w:rsidRPr="008F25F3">
        <w:rPr>
          <w:rFonts w:ascii="Times New Roman" w:hAnsi="Times New Roman" w:cs="Times New Roman"/>
          <w:bCs/>
          <w:i/>
          <w:iCs/>
          <w:sz w:val="24"/>
          <w:szCs w:val="24"/>
        </w:rPr>
        <w:t>National Security Minister Itamar Ben Gvir accuses Prime Minister Benjamin Netanyahu of “endangering the citizens of Israel,” after he confirmed that Israel will not change the number of worshippers allowed to pray on the Temple Mount during the first week of Ramadan compared to previous years.</w:t>
      </w:r>
    </w:p>
    <w:p w14:paraId="6EBE6D24" w14:textId="77777777" w:rsidR="00A36A14" w:rsidRPr="008F25F3" w:rsidRDefault="00A36A14" w:rsidP="00A36A14">
      <w:pPr>
        <w:spacing w:after="0"/>
        <w:rPr>
          <w:rFonts w:ascii="Times New Roman" w:hAnsi="Times New Roman" w:cs="Times New Roman"/>
          <w:bCs/>
          <w:i/>
          <w:iCs/>
          <w:sz w:val="24"/>
          <w:szCs w:val="24"/>
        </w:rPr>
      </w:pPr>
      <w:r>
        <w:rPr>
          <w:rFonts w:ascii="Times New Roman" w:hAnsi="Times New Roman" w:cs="Times New Roman"/>
          <w:bCs/>
          <w:sz w:val="24"/>
          <w:szCs w:val="24"/>
        </w:rPr>
        <w:t>Ben Gvir went on to explain why he feels this way:</w:t>
      </w:r>
    </w:p>
    <w:p w14:paraId="1A6DEDF3" w14:textId="77777777" w:rsidR="00A36A14" w:rsidRDefault="00A36A14" w:rsidP="00A36A14">
      <w:pPr>
        <w:spacing w:after="0"/>
        <w:rPr>
          <w:rFonts w:ascii="Times New Roman" w:hAnsi="Times New Roman" w:cs="Times New Roman"/>
          <w:bCs/>
          <w:i/>
          <w:iCs/>
          <w:sz w:val="24"/>
          <w:szCs w:val="24"/>
        </w:rPr>
      </w:pPr>
      <w:r w:rsidRPr="008F25F3">
        <w:rPr>
          <w:rFonts w:ascii="Times New Roman" w:hAnsi="Times New Roman" w:cs="Times New Roman"/>
          <w:bCs/>
          <w:i/>
          <w:iCs/>
          <w:sz w:val="24"/>
          <w:szCs w:val="24"/>
        </w:rPr>
        <w:t>“The decision to allow a similar ascension to the Temple Mount on Ramadan as in previous years shows that Netanyahu and the limited [war] cabinet think that nothing happened on October 7,” Army Radio reports the ultra-nationalist minister as saying. “The decision endangers the citizens of Israel and may allow an image of victory for Hamas.”</w:t>
      </w:r>
    </w:p>
    <w:p w14:paraId="064E3E1A" w14:textId="77777777" w:rsidR="00A36A14" w:rsidRDefault="00A36A14" w:rsidP="00A36A14">
      <w:pPr>
        <w:spacing w:after="0"/>
        <w:rPr>
          <w:rFonts w:ascii="Times New Roman" w:hAnsi="Times New Roman" w:cs="Times New Roman"/>
          <w:bCs/>
          <w:sz w:val="24"/>
          <w:szCs w:val="24"/>
        </w:rPr>
      </w:pPr>
      <w:r>
        <w:rPr>
          <w:rFonts w:ascii="Times New Roman" w:hAnsi="Times New Roman" w:cs="Times New Roman"/>
          <w:bCs/>
          <w:sz w:val="24"/>
          <w:szCs w:val="24"/>
        </w:rPr>
        <w:t xml:space="preserve">He added this on his </w:t>
      </w:r>
      <w:hyperlink r:id="rId11" w:history="1">
        <w:r w:rsidRPr="007F5677">
          <w:rPr>
            <w:rStyle w:val="Hyperlink"/>
            <w:rFonts w:ascii="Times New Roman" w:hAnsi="Times New Roman" w:cs="Times New Roman"/>
            <w:bCs/>
            <w:sz w:val="24"/>
            <w:szCs w:val="24"/>
          </w:rPr>
          <w:t>X account</w:t>
        </w:r>
      </w:hyperlink>
      <w:r>
        <w:rPr>
          <w:rFonts w:ascii="Times New Roman" w:hAnsi="Times New Roman" w:cs="Times New Roman"/>
          <w:bCs/>
          <w:sz w:val="24"/>
          <w:szCs w:val="24"/>
        </w:rPr>
        <w:t>:</w:t>
      </w:r>
    </w:p>
    <w:p w14:paraId="02B10F1E" w14:textId="77777777" w:rsidR="00A36A14" w:rsidRDefault="00A36A14" w:rsidP="00A36A14">
      <w:pPr>
        <w:spacing w:after="0"/>
        <w:rPr>
          <w:rFonts w:ascii="Times New Roman" w:hAnsi="Times New Roman" w:cs="Times New Roman"/>
          <w:bCs/>
          <w:i/>
          <w:iCs/>
          <w:sz w:val="24"/>
          <w:szCs w:val="24"/>
        </w:rPr>
      </w:pPr>
      <w:r w:rsidRPr="00C92A4E">
        <w:rPr>
          <w:rFonts w:ascii="Times New Roman" w:hAnsi="Times New Roman" w:cs="Times New Roman"/>
          <w:bCs/>
          <w:i/>
          <w:iCs/>
          <w:sz w:val="24"/>
          <w:szCs w:val="24"/>
        </w:rPr>
        <w:t>Ben Gvir also took to X, formerly Twitter, with criticism of the decision, writing that “Hamas celebrations on the Temple Mount” are not the “total victory” Israel promised to achieve over the Gaza terror group.</w:t>
      </w:r>
    </w:p>
    <w:p w14:paraId="5D9D90B1" w14:textId="77777777" w:rsidR="00A36A14" w:rsidRDefault="00A36A14" w:rsidP="00A36A14">
      <w:pPr>
        <w:spacing w:after="0"/>
        <w:rPr>
          <w:rFonts w:ascii="Times New Roman" w:hAnsi="Times New Roman" w:cs="Times New Roman"/>
          <w:bCs/>
          <w:sz w:val="24"/>
          <w:szCs w:val="24"/>
        </w:rPr>
      </w:pPr>
      <w:r>
        <w:rPr>
          <w:rFonts w:ascii="Times New Roman" w:hAnsi="Times New Roman" w:cs="Times New Roman"/>
          <w:bCs/>
          <w:sz w:val="24"/>
          <w:szCs w:val="24"/>
        </w:rPr>
        <w:t xml:space="preserve">Ben Gvir has reason to believe that things will get violent after comments from the Palestinian Islamic Jihad (PIF) said they wanted to turn Ramadan into a “month of terror” in a statement </w:t>
      </w:r>
      <w:hyperlink r:id="rId12" w:history="1">
        <w:r w:rsidRPr="007805B6">
          <w:rPr>
            <w:rStyle w:val="Hyperlink"/>
            <w:rFonts w:ascii="Times New Roman" w:hAnsi="Times New Roman" w:cs="Times New Roman"/>
            <w:bCs/>
            <w:sz w:val="24"/>
            <w:szCs w:val="24"/>
          </w:rPr>
          <w:t>reported</w:t>
        </w:r>
      </w:hyperlink>
      <w:r>
        <w:rPr>
          <w:rFonts w:ascii="Times New Roman" w:hAnsi="Times New Roman" w:cs="Times New Roman"/>
          <w:bCs/>
          <w:sz w:val="24"/>
          <w:szCs w:val="24"/>
        </w:rPr>
        <w:t xml:space="preserve"> on in </w:t>
      </w:r>
      <w:r>
        <w:rPr>
          <w:rFonts w:ascii="Times New Roman" w:hAnsi="Times New Roman" w:cs="Times New Roman"/>
          <w:bCs/>
          <w:i/>
          <w:iCs/>
          <w:sz w:val="24"/>
          <w:szCs w:val="24"/>
        </w:rPr>
        <w:t>All Israel News</w:t>
      </w:r>
      <w:r>
        <w:rPr>
          <w:rFonts w:ascii="Times New Roman" w:hAnsi="Times New Roman" w:cs="Times New Roman"/>
          <w:bCs/>
          <w:sz w:val="24"/>
          <w:szCs w:val="24"/>
        </w:rPr>
        <w:t>:</w:t>
      </w:r>
    </w:p>
    <w:p w14:paraId="00C4C93F" w14:textId="77777777" w:rsidR="00A36A14" w:rsidRPr="0049162A" w:rsidRDefault="00A36A14" w:rsidP="00A36A14">
      <w:pPr>
        <w:spacing w:after="0"/>
        <w:rPr>
          <w:rFonts w:ascii="Times New Roman" w:hAnsi="Times New Roman" w:cs="Times New Roman"/>
          <w:bCs/>
          <w:i/>
          <w:iCs/>
          <w:sz w:val="24"/>
          <w:szCs w:val="24"/>
        </w:rPr>
      </w:pPr>
      <w:r w:rsidRPr="0049162A">
        <w:rPr>
          <w:rFonts w:ascii="Times New Roman" w:hAnsi="Times New Roman" w:cs="Times New Roman"/>
          <w:bCs/>
          <w:i/>
          <w:iCs/>
          <w:sz w:val="24"/>
          <w:szCs w:val="24"/>
        </w:rPr>
        <w:t>The Iranian-backed terrorist organization Palestinian Islamic Jihad (PIJ) reportedly said it plans to turn the upcoming Muslim holiday of Ramadan into a “month of terror” against the Jewish state.</w:t>
      </w:r>
    </w:p>
    <w:p w14:paraId="1869326E" w14:textId="77777777" w:rsidR="00A36A14" w:rsidRPr="0049162A" w:rsidRDefault="00A36A14" w:rsidP="00A36A14">
      <w:pPr>
        <w:spacing w:after="0"/>
        <w:rPr>
          <w:rFonts w:ascii="Times New Roman" w:hAnsi="Times New Roman" w:cs="Times New Roman"/>
          <w:bCs/>
          <w:i/>
          <w:iCs/>
          <w:sz w:val="24"/>
          <w:szCs w:val="24"/>
        </w:rPr>
      </w:pPr>
      <w:r w:rsidRPr="0049162A">
        <w:rPr>
          <w:rFonts w:ascii="Times New Roman" w:hAnsi="Times New Roman" w:cs="Times New Roman"/>
          <w:bCs/>
          <w:i/>
          <w:iCs/>
          <w:sz w:val="24"/>
          <w:szCs w:val="24"/>
        </w:rPr>
        <w:t>PIJ, an ally of the Hamas terrorist organization, is also located in the Gaza Strip and warned that it will increase the levels of terrorism in the coastal enclave, as well as in Judea and Samaria, internationally known as the West Bank.</w:t>
      </w:r>
    </w:p>
    <w:p w14:paraId="16C076D0" w14:textId="77777777" w:rsidR="00A36A14" w:rsidRDefault="00A36A14" w:rsidP="00A36A14">
      <w:pPr>
        <w:spacing w:after="0"/>
        <w:rPr>
          <w:rFonts w:ascii="Times New Roman" w:hAnsi="Times New Roman" w:cs="Times New Roman"/>
          <w:bCs/>
          <w:i/>
          <w:iCs/>
          <w:sz w:val="24"/>
          <w:szCs w:val="24"/>
        </w:rPr>
      </w:pPr>
      <w:r w:rsidRPr="0049162A">
        <w:rPr>
          <w:rFonts w:ascii="Times New Roman" w:hAnsi="Times New Roman" w:cs="Times New Roman"/>
          <w:bCs/>
          <w:i/>
          <w:iCs/>
          <w:sz w:val="24"/>
          <w:szCs w:val="24"/>
        </w:rPr>
        <w:t>PIJ spokesman for the Al-Quds Brigades, Abu Hamza, issued the terror threats in a video message ahead of the Ramadan holiday, which begins next Sunday.</w:t>
      </w:r>
    </w:p>
    <w:p w14:paraId="709AC82A" w14:textId="77777777" w:rsidR="00A36A14" w:rsidRDefault="00A36A14" w:rsidP="00A36A14">
      <w:pPr>
        <w:spacing w:after="0"/>
        <w:rPr>
          <w:rFonts w:ascii="Times New Roman" w:hAnsi="Times New Roman" w:cs="Times New Roman"/>
          <w:bCs/>
          <w:sz w:val="24"/>
          <w:szCs w:val="24"/>
        </w:rPr>
      </w:pPr>
      <w:r>
        <w:rPr>
          <w:rFonts w:ascii="Times New Roman" w:hAnsi="Times New Roman" w:cs="Times New Roman"/>
          <w:bCs/>
          <w:sz w:val="24"/>
          <w:szCs w:val="24"/>
        </w:rPr>
        <w:t>The PIJ also called on all Arab states to join their fight:</w:t>
      </w:r>
    </w:p>
    <w:p w14:paraId="7CFDD719" w14:textId="77777777" w:rsidR="00A36A14" w:rsidRPr="00FB69EE" w:rsidRDefault="00A36A14" w:rsidP="00A36A14">
      <w:pPr>
        <w:spacing w:after="0"/>
        <w:rPr>
          <w:rFonts w:ascii="Times New Roman" w:hAnsi="Times New Roman" w:cs="Times New Roman"/>
          <w:bCs/>
          <w:i/>
          <w:iCs/>
          <w:sz w:val="24"/>
          <w:szCs w:val="24"/>
        </w:rPr>
      </w:pPr>
      <w:r w:rsidRPr="00FB69EE">
        <w:rPr>
          <w:rFonts w:ascii="Times New Roman" w:hAnsi="Times New Roman" w:cs="Times New Roman"/>
          <w:bCs/>
          <w:i/>
          <w:iCs/>
          <w:sz w:val="24"/>
          <w:szCs w:val="24"/>
        </w:rPr>
        <w:t>The senior PIJ official also urged Arab states to not “lag behind in the battle led by the heroes of the resistance in the Gaza Strip, on behalf of the Islamic nation, especially those who possess armies, planes and cannons.”</w:t>
      </w:r>
    </w:p>
    <w:p w14:paraId="3131C89A" w14:textId="77777777" w:rsidR="00A36A14" w:rsidRPr="00FB69EE" w:rsidRDefault="00A36A14" w:rsidP="00A36A14">
      <w:pPr>
        <w:spacing w:after="0"/>
        <w:rPr>
          <w:rFonts w:ascii="Times New Roman" w:hAnsi="Times New Roman" w:cs="Times New Roman"/>
          <w:bCs/>
          <w:i/>
          <w:iCs/>
          <w:sz w:val="24"/>
          <w:szCs w:val="24"/>
        </w:rPr>
      </w:pPr>
      <w:r w:rsidRPr="00FB69EE">
        <w:rPr>
          <w:rFonts w:ascii="Times New Roman" w:hAnsi="Times New Roman" w:cs="Times New Roman"/>
          <w:bCs/>
          <w:i/>
          <w:iCs/>
          <w:sz w:val="24"/>
          <w:szCs w:val="24"/>
        </w:rPr>
        <w:t>Hamza urged the wider Arab world to join the fight.</w:t>
      </w:r>
    </w:p>
    <w:p w14:paraId="5DE992C9" w14:textId="77777777" w:rsidR="00A36A14" w:rsidRDefault="00A36A14" w:rsidP="00A36A14">
      <w:pPr>
        <w:spacing w:after="0"/>
        <w:rPr>
          <w:rFonts w:ascii="Times New Roman" w:hAnsi="Times New Roman" w:cs="Times New Roman"/>
          <w:bCs/>
          <w:i/>
          <w:iCs/>
          <w:sz w:val="24"/>
          <w:szCs w:val="24"/>
        </w:rPr>
      </w:pPr>
      <w:r w:rsidRPr="00FB69EE">
        <w:rPr>
          <w:rFonts w:ascii="Times New Roman" w:hAnsi="Times New Roman" w:cs="Times New Roman"/>
          <w:bCs/>
          <w:i/>
          <w:iCs/>
          <w:sz w:val="24"/>
          <w:szCs w:val="24"/>
        </w:rPr>
        <w:t>“Isn’t it time for you to raise your guns like the free people in Yemen, Lebanon, and Iraq? Isn’t it time for you to take off the garment of slavery and humiliation to America, the Great Satan, and follow the example of the honorable,” Hamza asked rhetorically.</w:t>
      </w:r>
    </w:p>
    <w:p w14:paraId="748B09F8" w14:textId="58A5ABA8" w:rsidR="00F842CA" w:rsidRDefault="000B6114" w:rsidP="000048D0">
      <w:pPr>
        <w:spacing w:after="0"/>
        <w:rPr>
          <w:rFonts w:ascii="Times New Roman" w:hAnsi="Times New Roman" w:cs="Times New Roman"/>
          <w:b/>
          <w:sz w:val="24"/>
          <w:szCs w:val="24"/>
        </w:rPr>
      </w:pPr>
      <w:r>
        <w:rPr>
          <w:rFonts w:ascii="Times New Roman" w:hAnsi="Times New Roman" w:cs="Times New Roman"/>
          <w:b/>
          <w:sz w:val="24"/>
          <w:szCs w:val="24"/>
        </w:rPr>
        <w:t>Temple Mount Access Unchanged For Ramadan</w:t>
      </w:r>
    </w:p>
    <w:p w14:paraId="2505D2BA" w14:textId="27ACB43B" w:rsidR="000B6114" w:rsidRDefault="003E3ADA" w:rsidP="000048D0">
      <w:pPr>
        <w:spacing w:after="0"/>
        <w:rPr>
          <w:rFonts w:ascii="Times New Roman" w:hAnsi="Times New Roman" w:cs="Times New Roman"/>
          <w:bCs/>
          <w:sz w:val="24"/>
          <w:szCs w:val="24"/>
        </w:rPr>
      </w:pPr>
      <w:r>
        <w:rPr>
          <w:rFonts w:ascii="Times New Roman" w:hAnsi="Times New Roman" w:cs="Times New Roman"/>
          <w:bCs/>
          <w:sz w:val="24"/>
          <w:szCs w:val="24"/>
        </w:rPr>
        <w:t>Prime Minister Benjamin Netanyahu</w:t>
      </w:r>
      <w:r w:rsidR="00815E4C">
        <w:rPr>
          <w:rFonts w:ascii="Times New Roman" w:hAnsi="Times New Roman" w:cs="Times New Roman"/>
          <w:bCs/>
          <w:sz w:val="24"/>
          <w:szCs w:val="24"/>
        </w:rPr>
        <w:t xml:space="preserve"> </w:t>
      </w:r>
      <w:r w:rsidR="00506FA8">
        <w:rPr>
          <w:rFonts w:ascii="Times New Roman" w:hAnsi="Times New Roman" w:cs="Times New Roman"/>
          <w:bCs/>
          <w:sz w:val="24"/>
          <w:szCs w:val="24"/>
        </w:rPr>
        <w:t xml:space="preserve">fully wants </w:t>
      </w:r>
      <w:r w:rsidR="00824CE6">
        <w:rPr>
          <w:rFonts w:ascii="Times New Roman" w:hAnsi="Times New Roman" w:cs="Times New Roman"/>
          <w:bCs/>
          <w:sz w:val="24"/>
          <w:szCs w:val="24"/>
        </w:rPr>
        <w:t xml:space="preserve">the freedom to worship on the Temple Mount </w:t>
      </w:r>
      <w:r w:rsidR="00A82A17">
        <w:rPr>
          <w:rFonts w:ascii="Times New Roman" w:hAnsi="Times New Roman" w:cs="Times New Roman"/>
          <w:bCs/>
          <w:sz w:val="24"/>
          <w:szCs w:val="24"/>
        </w:rPr>
        <w:t xml:space="preserve">to not change this year. We read more on this in an </w:t>
      </w:r>
      <w:hyperlink r:id="rId13" w:history="1">
        <w:r w:rsidR="00A82A17" w:rsidRPr="003C13FB">
          <w:rPr>
            <w:rStyle w:val="Hyperlink"/>
            <w:rFonts w:ascii="Times New Roman" w:hAnsi="Times New Roman" w:cs="Times New Roman"/>
            <w:bCs/>
            <w:sz w:val="24"/>
            <w:szCs w:val="24"/>
          </w:rPr>
          <w:t>article</w:t>
        </w:r>
      </w:hyperlink>
      <w:r w:rsidR="00A82A17">
        <w:rPr>
          <w:rFonts w:ascii="Times New Roman" w:hAnsi="Times New Roman" w:cs="Times New Roman"/>
          <w:bCs/>
          <w:sz w:val="24"/>
          <w:szCs w:val="24"/>
        </w:rPr>
        <w:t xml:space="preserve"> </w:t>
      </w:r>
      <w:r w:rsidR="00EF62A6">
        <w:rPr>
          <w:rFonts w:ascii="Times New Roman" w:hAnsi="Times New Roman" w:cs="Times New Roman"/>
          <w:bCs/>
          <w:sz w:val="24"/>
          <w:szCs w:val="24"/>
        </w:rPr>
        <w:t xml:space="preserve">from </w:t>
      </w:r>
      <w:r w:rsidR="00EF62A6">
        <w:rPr>
          <w:rFonts w:ascii="Times New Roman" w:hAnsi="Times New Roman" w:cs="Times New Roman"/>
          <w:bCs/>
          <w:i/>
          <w:iCs/>
          <w:sz w:val="24"/>
          <w:szCs w:val="24"/>
        </w:rPr>
        <w:t>i24news.tv</w:t>
      </w:r>
      <w:r w:rsidR="00EF62A6">
        <w:rPr>
          <w:rFonts w:ascii="Times New Roman" w:hAnsi="Times New Roman" w:cs="Times New Roman"/>
          <w:bCs/>
          <w:sz w:val="24"/>
          <w:szCs w:val="24"/>
        </w:rPr>
        <w:t>:</w:t>
      </w:r>
    </w:p>
    <w:p w14:paraId="6A194FA4" w14:textId="29C9F81E" w:rsidR="00120453" w:rsidRPr="00120453" w:rsidRDefault="00120453" w:rsidP="00120453">
      <w:pPr>
        <w:spacing w:after="0"/>
        <w:rPr>
          <w:rFonts w:ascii="Times New Roman" w:hAnsi="Times New Roman" w:cs="Times New Roman"/>
          <w:bCs/>
          <w:i/>
          <w:iCs/>
          <w:sz w:val="24"/>
          <w:szCs w:val="24"/>
        </w:rPr>
      </w:pPr>
      <w:r w:rsidRPr="00120453">
        <w:rPr>
          <w:rFonts w:ascii="Times New Roman" w:hAnsi="Times New Roman" w:cs="Times New Roman"/>
          <w:bCs/>
          <w:i/>
          <w:iCs/>
          <w:sz w:val="24"/>
          <w:szCs w:val="24"/>
        </w:rPr>
        <w:t>Prime Minister Benjamin Netanyahu has initiated discussions on the preparations for the upcoming month of Ramadan, emphasizing Israel's commitment to maintaining freedom of worship for all religions.</w:t>
      </w:r>
    </w:p>
    <w:p w14:paraId="59F05C23" w14:textId="64E3C454" w:rsidR="00EF62A6" w:rsidRDefault="00120453" w:rsidP="00120453">
      <w:pPr>
        <w:spacing w:after="0"/>
        <w:rPr>
          <w:rFonts w:ascii="Times New Roman" w:hAnsi="Times New Roman" w:cs="Times New Roman"/>
          <w:bCs/>
          <w:i/>
          <w:iCs/>
          <w:sz w:val="24"/>
          <w:szCs w:val="24"/>
        </w:rPr>
      </w:pPr>
      <w:r w:rsidRPr="00120453">
        <w:rPr>
          <w:rFonts w:ascii="Times New Roman" w:hAnsi="Times New Roman" w:cs="Times New Roman"/>
          <w:bCs/>
          <w:i/>
          <w:iCs/>
          <w:sz w:val="24"/>
          <w:szCs w:val="24"/>
        </w:rPr>
        <w:t xml:space="preserve">During the opening remarks of the discussion, Netanyahu reaffirmed Israel's longstanding policy of upholding religious freedom, particularly during the Ramadan holiday. He pledged to ensure </w:t>
      </w:r>
      <w:r w:rsidRPr="00120453">
        <w:rPr>
          <w:rFonts w:ascii="Times New Roman" w:hAnsi="Times New Roman" w:cs="Times New Roman"/>
          <w:bCs/>
          <w:i/>
          <w:iCs/>
          <w:sz w:val="24"/>
          <w:szCs w:val="24"/>
        </w:rPr>
        <w:lastRenderedPageBreak/>
        <w:t>that Muslims can observe the holiday with freedom and dignity while prioritizing security and safety measures</w:t>
      </w:r>
      <w:r>
        <w:rPr>
          <w:rFonts w:ascii="Times New Roman" w:hAnsi="Times New Roman" w:cs="Times New Roman"/>
          <w:bCs/>
          <w:i/>
          <w:iCs/>
          <w:sz w:val="24"/>
          <w:szCs w:val="24"/>
        </w:rPr>
        <w:t>.</w:t>
      </w:r>
    </w:p>
    <w:p w14:paraId="7648FECE" w14:textId="5E8B574F" w:rsidR="00120453" w:rsidRDefault="008E4878" w:rsidP="00120453">
      <w:pPr>
        <w:spacing w:after="0"/>
        <w:rPr>
          <w:rFonts w:ascii="Times New Roman" w:hAnsi="Times New Roman" w:cs="Times New Roman"/>
          <w:bCs/>
          <w:i/>
          <w:iCs/>
          <w:sz w:val="24"/>
          <w:szCs w:val="24"/>
        </w:rPr>
      </w:pPr>
      <w:r w:rsidRPr="008E4878">
        <w:rPr>
          <w:rFonts w:ascii="Times New Roman" w:hAnsi="Times New Roman" w:cs="Times New Roman"/>
          <w:bCs/>
          <w:i/>
          <w:iCs/>
          <w:sz w:val="24"/>
          <w:szCs w:val="24"/>
        </w:rPr>
        <w:t>"We will do everything to preserve the freedom of worship on the Temple Mount, while appropriately maintaining security and safety needs, and we will allow the Muslim public to celebrate the holiday," Netanyahu stated.</w:t>
      </w:r>
    </w:p>
    <w:p w14:paraId="25B586F0" w14:textId="104BA50D" w:rsidR="008E4878" w:rsidRDefault="00F6098F" w:rsidP="00120453">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is getting input from Israel’s </w:t>
      </w:r>
      <w:r w:rsidR="008029D6">
        <w:rPr>
          <w:rFonts w:ascii="Times New Roman" w:hAnsi="Times New Roman" w:cs="Times New Roman"/>
          <w:bCs/>
          <w:sz w:val="24"/>
          <w:szCs w:val="24"/>
        </w:rPr>
        <w:t xml:space="preserve">security and defense leaders </w:t>
      </w:r>
      <w:r w:rsidR="00B50F9F">
        <w:rPr>
          <w:rFonts w:ascii="Times New Roman" w:hAnsi="Times New Roman" w:cs="Times New Roman"/>
          <w:bCs/>
          <w:sz w:val="24"/>
          <w:szCs w:val="24"/>
        </w:rPr>
        <w:t>on the subject:</w:t>
      </w:r>
    </w:p>
    <w:p w14:paraId="5D2683AC" w14:textId="1BA32B64" w:rsidR="004A350D" w:rsidRPr="004A350D" w:rsidRDefault="004A350D" w:rsidP="004A350D">
      <w:pPr>
        <w:spacing w:after="0"/>
        <w:rPr>
          <w:rFonts w:ascii="Times New Roman" w:hAnsi="Times New Roman" w:cs="Times New Roman"/>
          <w:bCs/>
          <w:i/>
          <w:iCs/>
          <w:sz w:val="24"/>
          <w:szCs w:val="24"/>
        </w:rPr>
      </w:pPr>
      <w:r w:rsidRPr="004A350D">
        <w:rPr>
          <w:rFonts w:ascii="Times New Roman" w:hAnsi="Times New Roman" w:cs="Times New Roman"/>
          <w:bCs/>
          <w:i/>
          <w:iCs/>
          <w:sz w:val="24"/>
          <w:szCs w:val="24"/>
        </w:rPr>
        <w:t>This announcement comes as the Israeli government considers recommendations from the Israel Defense Forces (IDF), police, and Shin Bet not to impose restrictions on Arab Israeli worshipers at Jerusalem's Temple Mount during Ramadan.</w:t>
      </w:r>
    </w:p>
    <w:p w14:paraId="5A5A5B8B" w14:textId="5DC46069" w:rsidR="00B50F9F" w:rsidRDefault="004A350D" w:rsidP="004A350D">
      <w:pPr>
        <w:spacing w:after="0"/>
        <w:rPr>
          <w:rFonts w:ascii="Times New Roman" w:hAnsi="Times New Roman" w:cs="Times New Roman"/>
          <w:bCs/>
          <w:i/>
          <w:iCs/>
          <w:sz w:val="24"/>
          <w:szCs w:val="24"/>
        </w:rPr>
      </w:pPr>
      <w:r w:rsidRPr="004A350D">
        <w:rPr>
          <w:rFonts w:ascii="Times New Roman" w:hAnsi="Times New Roman" w:cs="Times New Roman"/>
          <w:bCs/>
          <w:i/>
          <w:iCs/>
          <w:sz w:val="24"/>
          <w:szCs w:val="24"/>
        </w:rPr>
        <w:t>Security chiefs, including IDF Chief Herzi Halevi, Police Chief Kobi Shabtai, and Shin Bet Chief Ronen Bar, are reportedly in agreement on maintaining security arrangements during Ramadan. They are concerned that imposing restrictions could escalate tensions amid the ongoing conflict with Hamas in the Gaza Strip</w:t>
      </w:r>
      <w:r>
        <w:rPr>
          <w:rFonts w:ascii="Times New Roman" w:hAnsi="Times New Roman" w:cs="Times New Roman"/>
          <w:bCs/>
          <w:i/>
          <w:iCs/>
          <w:sz w:val="24"/>
          <w:szCs w:val="24"/>
        </w:rPr>
        <w:t>.</w:t>
      </w:r>
    </w:p>
    <w:p w14:paraId="6F79B6EB" w14:textId="6F3096CD" w:rsidR="004A350D" w:rsidRDefault="00D960E1" w:rsidP="004A350D">
      <w:pPr>
        <w:spacing w:after="0"/>
        <w:rPr>
          <w:rFonts w:ascii="Times New Roman" w:hAnsi="Times New Roman" w:cs="Times New Roman"/>
          <w:bCs/>
          <w:sz w:val="24"/>
          <w:szCs w:val="24"/>
        </w:rPr>
      </w:pPr>
      <w:r>
        <w:rPr>
          <w:rFonts w:ascii="Times New Roman" w:hAnsi="Times New Roman" w:cs="Times New Roman"/>
          <w:bCs/>
          <w:sz w:val="24"/>
          <w:szCs w:val="24"/>
        </w:rPr>
        <w:t>And in a</w:t>
      </w:r>
      <w:r w:rsidR="00906AD9">
        <w:rPr>
          <w:rFonts w:ascii="Times New Roman" w:hAnsi="Times New Roman" w:cs="Times New Roman"/>
          <w:bCs/>
          <w:sz w:val="24"/>
          <w:szCs w:val="24"/>
        </w:rPr>
        <w:t xml:space="preserve"> </w:t>
      </w:r>
      <w:hyperlink r:id="rId14" w:history="1">
        <w:r w:rsidR="00B7196E" w:rsidRPr="00BB2EF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sidR="00B7196E">
        <w:rPr>
          <w:rFonts w:ascii="Times New Roman" w:hAnsi="Times New Roman" w:cs="Times New Roman"/>
          <w:bCs/>
          <w:sz w:val="24"/>
          <w:szCs w:val="24"/>
        </w:rPr>
        <w:t xml:space="preserve">, Netanyahu’s decision is to </w:t>
      </w:r>
      <w:r w:rsidR="00286305">
        <w:rPr>
          <w:rFonts w:ascii="Times New Roman" w:hAnsi="Times New Roman" w:cs="Times New Roman"/>
          <w:bCs/>
          <w:sz w:val="24"/>
          <w:szCs w:val="24"/>
        </w:rPr>
        <w:t>not change access</w:t>
      </w:r>
      <w:r w:rsidR="007D2B5F">
        <w:rPr>
          <w:rFonts w:ascii="Times New Roman" w:hAnsi="Times New Roman" w:cs="Times New Roman"/>
          <w:bCs/>
          <w:sz w:val="24"/>
          <w:szCs w:val="24"/>
        </w:rPr>
        <w:t xml:space="preserve"> as he </w:t>
      </w:r>
      <w:r w:rsidR="00F70C8D">
        <w:rPr>
          <w:rFonts w:ascii="Times New Roman" w:hAnsi="Times New Roman" w:cs="Times New Roman"/>
          <w:bCs/>
          <w:sz w:val="24"/>
          <w:szCs w:val="24"/>
        </w:rPr>
        <w:t xml:space="preserve">is </w:t>
      </w:r>
      <w:r w:rsidR="007D2B5F">
        <w:rPr>
          <w:rFonts w:ascii="Times New Roman" w:hAnsi="Times New Roman" w:cs="Times New Roman"/>
          <w:bCs/>
          <w:sz w:val="24"/>
          <w:szCs w:val="24"/>
        </w:rPr>
        <w:t xml:space="preserve">overruling Ben </w:t>
      </w:r>
      <w:proofErr w:type="spellStart"/>
      <w:r w:rsidR="007D2B5F">
        <w:rPr>
          <w:rFonts w:ascii="Times New Roman" w:hAnsi="Times New Roman" w:cs="Times New Roman"/>
          <w:bCs/>
          <w:sz w:val="24"/>
          <w:szCs w:val="24"/>
        </w:rPr>
        <w:t>Givr</w:t>
      </w:r>
      <w:r w:rsidR="00F70C8D">
        <w:rPr>
          <w:rFonts w:ascii="Times New Roman" w:hAnsi="Times New Roman" w:cs="Times New Roman"/>
          <w:bCs/>
          <w:sz w:val="24"/>
          <w:szCs w:val="24"/>
        </w:rPr>
        <w:t>’s</w:t>
      </w:r>
      <w:proofErr w:type="spellEnd"/>
      <w:r w:rsidR="00F70C8D">
        <w:rPr>
          <w:rFonts w:ascii="Times New Roman" w:hAnsi="Times New Roman" w:cs="Times New Roman"/>
          <w:bCs/>
          <w:sz w:val="24"/>
          <w:szCs w:val="24"/>
        </w:rPr>
        <w:t xml:space="preserve"> restrictions</w:t>
      </w:r>
      <w:r w:rsidR="00216D2A">
        <w:rPr>
          <w:rFonts w:ascii="Times New Roman" w:hAnsi="Times New Roman" w:cs="Times New Roman"/>
          <w:bCs/>
          <w:sz w:val="24"/>
          <w:szCs w:val="24"/>
        </w:rPr>
        <w:t>:</w:t>
      </w:r>
    </w:p>
    <w:p w14:paraId="0900AD6E" w14:textId="368506AA" w:rsidR="00216D2A" w:rsidRDefault="0090767B" w:rsidP="004A350D">
      <w:pPr>
        <w:spacing w:after="0"/>
        <w:rPr>
          <w:rFonts w:ascii="Times New Roman" w:hAnsi="Times New Roman" w:cs="Times New Roman"/>
          <w:bCs/>
          <w:i/>
          <w:iCs/>
          <w:sz w:val="24"/>
          <w:szCs w:val="24"/>
        </w:rPr>
      </w:pPr>
      <w:r w:rsidRPr="0090767B">
        <w:rPr>
          <w:rFonts w:ascii="Times New Roman" w:hAnsi="Times New Roman" w:cs="Times New Roman"/>
          <w:bCs/>
          <w:i/>
          <w:iCs/>
          <w:sz w:val="24"/>
          <w:szCs w:val="24"/>
        </w:rPr>
        <w:t>“In the first week of Ramadan, the number of worshippers allowed to enter the Temple Mount will be as in previous years,” says the Prime Minister’s Office.</w:t>
      </w:r>
    </w:p>
    <w:p w14:paraId="08A68638" w14:textId="582F75F8" w:rsidR="004E274E" w:rsidRPr="004E274E" w:rsidRDefault="004E274E" w:rsidP="004E274E">
      <w:pPr>
        <w:spacing w:after="0"/>
        <w:rPr>
          <w:rFonts w:ascii="Times New Roman" w:hAnsi="Times New Roman" w:cs="Times New Roman"/>
          <w:bCs/>
          <w:i/>
          <w:iCs/>
          <w:sz w:val="24"/>
          <w:szCs w:val="24"/>
        </w:rPr>
      </w:pPr>
      <w:r w:rsidRPr="004E274E">
        <w:rPr>
          <w:rFonts w:ascii="Times New Roman" w:hAnsi="Times New Roman" w:cs="Times New Roman"/>
          <w:bCs/>
          <w:i/>
          <w:iCs/>
          <w:sz w:val="24"/>
          <w:szCs w:val="24"/>
        </w:rPr>
        <w:t>“Every week there will be a situational assessment around security and safety, and a decision will be made accordingly,”</w:t>
      </w:r>
    </w:p>
    <w:p w14:paraId="3813FD85" w14:textId="7777D181" w:rsidR="004E274E" w:rsidRDefault="004E274E" w:rsidP="004E274E">
      <w:pPr>
        <w:spacing w:after="0"/>
        <w:rPr>
          <w:rFonts w:ascii="Times New Roman" w:hAnsi="Times New Roman" w:cs="Times New Roman"/>
          <w:bCs/>
          <w:i/>
          <w:iCs/>
          <w:sz w:val="24"/>
          <w:szCs w:val="24"/>
        </w:rPr>
      </w:pPr>
      <w:r w:rsidRPr="004E274E">
        <w:rPr>
          <w:rFonts w:ascii="Times New Roman" w:hAnsi="Times New Roman" w:cs="Times New Roman"/>
          <w:bCs/>
          <w:i/>
          <w:iCs/>
          <w:sz w:val="24"/>
          <w:szCs w:val="24"/>
        </w:rPr>
        <w:t>“Ramadan is holy for Muslims, and the sanctity of the holiday will be preserved this year, as it is every year,” Netanyahu’s office pledges.</w:t>
      </w:r>
    </w:p>
    <w:p w14:paraId="663940D3" w14:textId="4490B1BB" w:rsidR="00C64BB2" w:rsidRPr="00C64BB2" w:rsidRDefault="00C64BB2" w:rsidP="004E274E">
      <w:pPr>
        <w:spacing w:after="0"/>
        <w:rPr>
          <w:rFonts w:ascii="Times New Roman" w:hAnsi="Times New Roman" w:cs="Times New Roman"/>
          <w:bCs/>
          <w:sz w:val="24"/>
          <w:szCs w:val="24"/>
        </w:rPr>
      </w:pPr>
      <w:r w:rsidRPr="00C64BB2">
        <w:rPr>
          <w:rFonts w:ascii="Times New Roman" w:hAnsi="Times New Roman" w:cs="Times New Roman"/>
          <w:bCs/>
          <w:sz w:val="24"/>
          <w:szCs w:val="24"/>
        </w:rPr>
        <w:t>Who is right about the security issue? We’ll find out shortly as Ramadan starts in five days.</w:t>
      </w:r>
    </w:p>
    <w:sectPr w:rsidR="00C64BB2" w:rsidRPr="00C64BB2">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D6B80" w14:textId="77777777" w:rsidR="00F751D6" w:rsidRDefault="00F751D6" w:rsidP="006E6664">
      <w:pPr>
        <w:spacing w:after="0" w:line="240" w:lineRule="auto"/>
      </w:pPr>
      <w:r>
        <w:separator/>
      </w:r>
    </w:p>
  </w:endnote>
  <w:endnote w:type="continuationSeparator" w:id="0">
    <w:p w14:paraId="1D07C11B" w14:textId="77777777" w:rsidR="00F751D6" w:rsidRDefault="00F751D6" w:rsidP="006E6664">
      <w:pPr>
        <w:spacing w:after="0" w:line="240" w:lineRule="auto"/>
      </w:pPr>
      <w:r>
        <w:continuationSeparator/>
      </w:r>
    </w:p>
  </w:endnote>
  <w:endnote w:type="continuationNotice" w:id="1">
    <w:p w14:paraId="74144068" w14:textId="77777777" w:rsidR="00F751D6" w:rsidRDefault="00F751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40B85" w14:textId="77777777" w:rsidR="00F751D6" w:rsidRDefault="00F751D6" w:rsidP="006E6664">
      <w:pPr>
        <w:spacing w:after="0" w:line="240" w:lineRule="auto"/>
      </w:pPr>
      <w:r>
        <w:separator/>
      </w:r>
    </w:p>
  </w:footnote>
  <w:footnote w:type="continuationSeparator" w:id="0">
    <w:p w14:paraId="4B83D3C2" w14:textId="77777777" w:rsidR="00F751D6" w:rsidRDefault="00F751D6" w:rsidP="006E6664">
      <w:pPr>
        <w:spacing w:after="0" w:line="240" w:lineRule="auto"/>
      </w:pPr>
      <w:r>
        <w:continuationSeparator/>
      </w:r>
    </w:p>
  </w:footnote>
  <w:footnote w:type="continuationNotice" w:id="1">
    <w:p w14:paraId="3DEDED3A" w14:textId="77777777" w:rsidR="00F751D6" w:rsidRDefault="00F751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2"/>
  </w:num>
  <w:num w:numId="2" w16cid:durableId="961421983">
    <w:abstractNumId w:val="15"/>
  </w:num>
  <w:num w:numId="3" w16cid:durableId="582883367">
    <w:abstractNumId w:val="11"/>
  </w:num>
  <w:num w:numId="4" w16cid:durableId="1847668872">
    <w:abstractNumId w:val="40"/>
  </w:num>
  <w:num w:numId="5" w16cid:durableId="1198931605">
    <w:abstractNumId w:val="23"/>
  </w:num>
  <w:num w:numId="6" w16cid:durableId="1119304566">
    <w:abstractNumId w:val="14"/>
  </w:num>
  <w:num w:numId="7" w16cid:durableId="2035501178">
    <w:abstractNumId w:val="39"/>
  </w:num>
  <w:num w:numId="8" w16cid:durableId="505680177">
    <w:abstractNumId w:val="31"/>
  </w:num>
  <w:num w:numId="9" w16cid:durableId="1939217043">
    <w:abstractNumId w:val="29"/>
  </w:num>
  <w:num w:numId="10" w16cid:durableId="1598757700">
    <w:abstractNumId w:val="12"/>
  </w:num>
  <w:num w:numId="11" w16cid:durableId="2045860734">
    <w:abstractNumId w:val="10"/>
  </w:num>
  <w:num w:numId="12" w16cid:durableId="1673724246">
    <w:abstractNumId w:val="38"/>
  </w:num>
  <w:num w:numId="13" w16cid:durableId="476340794">
    <w:abstractNumId w:val="33"/>
  </w:num>
  <w:num w:numId="14" w16cid:durableId="1848475285">
    <w:abstractNumId w:val="13"/>
  </w:num>
  <w:num w:numId="15" w16cid:durableId="1905821">
    <w:abstractNumId w:val="30"/>
  </w:num>
  <w:num w:numId="16" w16cid:durableId="1523127975">
    <w:abstractNumId w:val="9"/>
  </w:num>
  <w:num w:numId="17" w16cid:durableId="1949434110">
    <w:abstractNumId w:val="37"/>
  </w:num>
  <w:num w:numId="18" w16cid:durableId="1920826455">
    <w:abstractNumId w:val="16"/>
  </w:num>
  <w:num w:numId="19" w16cid:durableId="120419428">
    <w:abstractNumId w:val="36"/>
  </w:num>
  <w:num w:numId="20" w16cid:durableId="157229949">
    <w:abstractNumId w:val="32"/>
  </w:num>
  <w:num w:numId="21" w16cid:durableId="1465736849">
    <w:abstractNumId w:val="3"/>
  </w:num>
  <w:num w:numId="22" w16cid:durableId="1386099991">
    <w:abstractNumId w:val="35"/>
  </w:num>
  <w:num w:numId="23" w16cid:durableId="470442310">
    <w:abstractNumId w:val="34"/>
  </w:num>
  <w:num w:numId="24" w16cid:durableId="1573545544">
    <w:abstractNumId w:val="4"/>
  </w:num>
  <w:num w:numId="25" w16cid:durableId="704409880">
    <w:abstractNumId w:val="7"/>
  </w:num>
  <w:num w:numId="26" w16cid:durableId="881091547">
    <w:abstractNumId w:val="1"/>
  </w:num>
  <w:num w:numId="27" w16cid:durableId="1164668167">
    <w:abstractNumId w:val="25"/>
  </w:num>
  <w:num w:numId="28" w16cid:durableId="929312532">
    <w:abstractNumId w:val="42"/>
  </w:num>
  <w:num w:numId="29" w16cid:durableId="83577660">
    <w:abstractNumId w:val="0"/>
  </w:num>
  <w:num w:numId="30" w16cid:durableId="1391154583">
    <w:abstractNumId w:val="19"/>
  </w:num>
  <w:num w:numId="31" w16cid:durableId="108278142">
    <w:abstractNumId w:val="28"/>
  </w:num>
  <w:num w:numId="32" w16cid:durableId="1020619026">
    <w:abstractNumId w:val="24"/>
  </w:num>
  <w:num w:numId="33" w16cid:durableId="1598513480">
    <w:abstractNumId w:val="2"/>
  </w:num>
  <w:num w:numId="34" w16cid:durableId="868762796">
    <w:abstractNumId w:val="27"/>
  </w:num>
  <w:num w:numId="35" w16cid:durableId="1713072513">
    <w:abstractNumId w:val="17"/>
  </w:num>
  <w:num w:numId="36" w16cid:durableId="702828753">
    <w:abstractNumId w:val="5"/>
  </w:num>
  <w:num w:numId="37" w16cid:durableId="1451125650">
    <w:abstractNumId w:val="41"/>
  </w:num>
  <w:num w:numId="38" w16cid:durableId="1556164545">
    <w:abstractNumId w:val="20"/>
  </w:num>
  <w:num w:numId="39" w16cid:durableId="742415471">
    <w:abstractNumId w:val="26"/>
  </w:num>
  <w:num w:numId="40" w16cid:durableId="381751168">
    <w:abstractNumId w:val="21"/>
  </w:num>
  <w:num w:numId="41" w16cid:durableId="182131491">
    <w:abstractNumId w:val="18"/>
  </w:num>
  <w:num w:numId="42" w16cid:durableId="1444380167">
    <w:abstractNumId w:val="8"/>
  </w:num>
  <w:num w:numId="43" w16cid:durableId="79170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B6A"/>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AE0"/>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C5"/>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985"/>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7F"/>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A"/>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5E1"/>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759"/>
    <w:rsid w:val="00E77933"/>
    <w:rsid w:val="00E77A1D"/>
    <w:rsid w:val="00E77B37"/>
    <w:rsid w:val="00E77BE3"/>
    <w:rsid w:val="00E77C5C"/>
    <w:rsid w:val="00E77EC6"/>
    <w:rsid w:val="00E77F6D"/>
    <w:rsid w:val="00E800B8"/>
    <w:rsid w:val="00E80130"/>
    <w:rsid w:val="00E80162"/>
    <w:rsid w:val="00E80330"/>
    <w:rsid w:val="00E804C1"/>
    <w:rsid w:val="00E806F1"/>
    <w:rsid w:val="00E80708"/>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90331" TargetMode="External"/><Relationship Id="rId13" Type="http://schemas.openxmlformats.org/officeDocument/2006/relationships/hyperlink" Target="https://www.i24news.tv/en/news/israel/defense/1709656608-netanyahu-on-ramadan-israel-will-preserve-freedom-of-worship-while-maintaining-secur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lisrael.com/palestinian-islamic-jihad-plans-to-turn-ramadan-into-month-of-terror-against-israe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itamarbengvir/status/1765078718882656592?ref_src=twsrc%5Etfw%7Ctwcamp%5Etweetembed%7Ctwterm%5E1765078718882656592%7Ctwgr%5E3d4ae42f9e9d49e7862c5122c870ccf5c8bfa90d%7Ctwcon%5Es1_&amp;ref_url=https%3A%2F%2Fwww.timesofisrael.com%2Fliveblog_entry%2Fben-gvir-accuses-netanyahu-of-endangering-israel-over-decision-not-to-limit-access-to-temple-mount-on-ramadan%2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imesofisrael.com/liveblog_entry/ben-gvir-accuses-netanyahu-of-endangering-israel-over-decision-not-to-limit-access-to-temple-mount-on-ramadan/" TargetMode="External"/><Relationship Id="rId4" Type="http://schemas.openxmlformats.org/officeDocument/2006/relationships/settings" Target="settings.xml"/><Relationship Id="rId9" Type="http://schemas.openxmlformats.org/officeDocument/2006/relationships/hyperlink" Target="https://www.jpost.com/israel-hamas-war/article-781545" TargetMode="External"/><Relationship Id="rId14" Type="http://schemas.openxmlformats.org/officeDocument/2006/relationships/hyperlink" Target="https://www.timesofisrael.com/liveblog_entry/netanyahu-decides-no-change-to-number-of-people-allowed-to-pray-on-temple-mount-during-first-week-of-ramad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94</cp:revision>
  <cp:lastPrinted>2021-11-07T10:36:00Z</cp:lastPrinted>
  <dcterms:created xsi:type="dcterms:W3CDTF">2024-03-05T19:03:00Z</dcterms:created>
  <dcterms:modified xsi:type="dcterms:W3CDTF">2024-03-05T20:53:00Z</dcterms:modified>
</cp:coreProperties>
</file>