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4465341"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A14EFA3"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D13E2" w:rsidRPr="00CB356E">
        <w:rPr>
          <w:rFonts w:ascii="Times New Roman" w:hAnsi="Times New Roman" w:cs="Times New Roman"/>
          <w:b/>
          <w:sz w:val="32"/>
          <w:szCs w:val="32"/>
        </w:rPr>
        <w:t>8</w:t>
      </w:r>
      <w:r w:rsidR="00985F71">
        <w:rPr>
          <w:rFonts w:ascii="Times New Roman" w:hAnsi="Times New Roman" w:cs="Times New Roman"/>
          <w:b/>
          <w:sz w:val="32"/>
          <w:szCs w:val="32"/>
        </w:rPr>
        <w:t>6</w:t>
      </w:r>
    </w:p>
    <w:p w14:paraId="18D2A41E" w14:textId="403C5168" w:rsidR="003D5ADC" w:rsidRPr="00CB356E" w:rsidRDefault="000F4EE5" w:rsidP="003D5ADC">
      <w:pPr>
        <w:spacing w:after="0"/>
        <w:jc w:val="center"/>
        <w:rPr>
          <w:rFonts w:ascii="Times New Roman" w:hAnsi="Times New Roman" w:cs="Times New Roman"/>
          <w:b/>
          <w:sz w:val="32"/>
          <w:szCs w:val="32"/>
        </w:rPr>
      </w:pPr>
      <w:r>
        <w:rPr>
          <w:rFonts w:ascii="Times New Roman" w:hAnsi="Times New Roman" w:cs="Times New Roman"/>
          <w:b/>
          <w:sz w:val="32"/>
          <w:szCs w:val="32"/>
        </w:rPr>
        <w:t>Whose Land Is It</w:t>
      </w:r>
      <w:r w:rsidR="004071CF">
        <w:rPr>
          <w:rFonts w:ascii="Times New Roman" w:hAnsi="Times New Roman" w:cs="Times New Roman"/>
          <w:b/>
          <w:sz w:val="32"/>
          <w:szCs w:val="32"/>
        </w:rPr>
        <w:t xml:space="preserve"> - Part One</w:t>
      </w:r>
    </w:p>
    <w:p w14:paraId="5B6FA719" w14:textId="38A9CC56" w:rsidR="00CA2773" w:rsidRDefault="004D3D6D" w:rsidP="0085281F">
      <w:pPr>
        <w:spacing w:after="0"/>
        <w:rPr>
          <w:rFonts w:ascii="Times New Roman" w:hAnsi="Times New Roman" w:cs="Times New Roman"/>
          <w:b/>
          <w:sz w:val="24"/>
          <w:szCs w:val="24"/>
        </w:rPr>
      </w:pPr>
      <w:r>
        <w:rPr>
          <w:rFonts w:ascii="Times New Roman" w:hAnsi="Times New Roman" w:cs="Times New Roman"/>
          <w:b/>
          <w:sz w:val="24"/>
          <w:szCs w:val="24"/>
        </w:rPr>
        <w:t>Fighting Over Territory</w:t>
      </w:r>
    </w:p>
    <w:p w14:paraId="4FC9EA4E" w14:textId="2661370C" w:rsidR="004D3D6D" w:rsidRDefault="004D3D6D" w:rsidP="0085281F">
      <w:pPr>
        <w:spacing w:after="0"/>
        <w:rPr>
          <w:rFonts w:ascii="Times New Roman" w:hAnsi="Times New Roman" w:cs="Times New Roman"/>
          <w:bCs/>
          <w:sz w:val="24"/>
          <w:szCs w:val="24"/>
        </w:rPr>
      </w:pPr>
      <w:r>
        <w:rPr>
          <w:rFonts w:ascii="Times New Roman" w:hAnsi="Times New Roman" w:cs="Times New Roman"/>
          <w:bCs/>
          <w:sz w:val="24"/>
          <w:szCs w:val="24"/>
        </w:rPr>
        <w:t>When one listens to the Palestinian argum</w:t>
      </w:r>
      <w:r w:rsidR="002571AA">
        <w:rPr>
          <w:rFonts w:ascii="Times New Roman" w:hAnsi="Times New Roman" w:cs="Times New Roman"/>
          <w:bCs/>
          <w:sz w:val="24"/>
          <w:szCs w:val="24"/>
        </w:rPr>
        <w:t>ents about having a state where Israel is now a nation</w:t>
      </w:r>
      <w:r w:rsidR="004D7B83">
        <w:rPr>
          <w:rFonts w:ascii="Times New Roman" w:hAnsi="Times New Roman" w:cs="Times New Roman"/>
          <w:bCs/>
          <w:sz w:val="24"/>
          <w:szCs w:val="24"/>
        </w:rPr>
        <w:t xml:space="preserve">, inevitably the logic is put forth that they lived there longer. </w:t>
      </w:r>
      <w:r w:rsidR="0000600E">
        <w:rPr>
          <w:rFonts w:ascii="Times New Roman" w:hAnsi="Times New Roman" w:cs="Times New Roman"/>
          <w:bCs/>
          <w:sz w:val="24"/>
          <w:szCs w:val="24"/>
        </w:rPr>
        <w:t>Jews have only lived in the land for 75 years and Palestinians have lived there for thousands of year</w:t>
      </w:r>
      <w:r w:rsidR="00755760">
        <w:rPr>
          <w:rFonts w:ascii="Times New Roman" w:hAnsi="Times New Roman" w:cs="Times New Roman"/>
          <w:bCs/>
          <w:sz w:val="24"/>
          <w:szCs w:val="24"/>
        </w:rPr>
        <w:t>s. If true, they would have a good point, but is that the truth?</w:t>
      </w:r>
      <w:r w:rsidR="00B81A03">
        <w:rPr>
          <w:rFonts w:ascii="Times New Roman" w:hAnsi="Times New Roman" w:cs="Times New Roman"/>
          <w:bCs/>
          <w:sz w:val="24"/>
          <w:szCs w:val="24"/>
        </w:rPr>
        <w:t xml:space="preserve"> What does history tell us? What does archaeology tell us? </w:t>
      </w:r>
      <w:r w:rsidR="008E427F">
        <w:rPr>
          <w:rFonts w:ascii="Times New Roman" w:hAnsi="Times New Roman" w:cs="Times New Roman"/>
          <w:bCs/>
          <w:sz w:val="24"/>
          <w:szCs w:val="24"/>
        </w:rPr>
        <w:t xml:space="preserve">What does the Koran tell us? </w:t>
      </w:r>
      <w:r w:rsidR="00B81A03">
        <w:rPr>
          <w:rFonts w:ascii="Times New Roman" w:hAnsi="Times New Roman" w:cs="Times New Roman"/>
          <w:bCs/>
          <w:sz w:val="24"/>
          <w:szCs w:val="24"/>
        </w:rPr>
        <w:t>And what does the Bible tell us?</w:t>
      </w:r>
      <w:r w:rsidR="008E427F">
        <w:rPr>
          <w:rFonts w:ascii="Times New Roman" w:hAnsi="Times New Roman" w:cs="Times New Roman"/>
          <w:bCs/>
          <w:sz w:val="24"/>
          <w:szCs w:val="24"/>
        </w:rPr>
        <w:t xml:space="preserve"> </w:t>
      </w:r>
      <w:r w:rsidR="001D0E69">
        <w:rPr>
          <w:rFonts w:ascii="Times New Roman" w:hAnsi="Times New Roman" w:cs="Times New Roman"/>
          <w:bCs/>
          <w:sz w:val="24"/>
          <w:szCs w:val="24"/>
        </w:rPr>
        <w:t xml:space="preserve">As we will see, </w:t>
      </w:r>
      <w:r w:rsidR="00784E93">
        <w:rPr>
          <w:rFonts w:ascii="Times New Roman" w:hAnsi="Times New Roman" w:cs="Times New Roman"/>
          <w:bCs/>
          <w:sz w:val="24"/>
          <w:szCs w:val="24"/>
        </w:rPr>
        <w:t xml:space="preserve">the land of Israel is much bigger than it is </w:t>
      </w:r>
      <w:r w:rsidR="008F361C">
        <w:rPr>
          <w:rFonts w:ascii="Times New Roman" w:hAnsi="Times New Roman" w:cs="Times New Roman"/>
          <w:bCs/>
          <w:sz w:val="24"/>
          <w:szCs w:val="24"/>
        </w:rPr>
        <w:t>now and</w:t>
      </w:r>
      <w:r w:rsidR="00784E93">
        <w:rPr>
          <w:rFonts w:ascii="Times New Roman" w:hAnsi="Times New Roman" w:cs="Times New Roman"/>
          <w:bCs/>
          <w:sz w:val="24"/>
          <w:szCs w:val="24"/>
        </w:rPr>
        <w:t xml:space="preserve"> has been in Jewish hands a lot longer than 75 years. </w:t>
      </w:r>
      <w:r w:rsidR="001B3892">
        <w:rPr>
          <w:rFonts w:ascii="Times New Roman" w:hAnsi="Times New Roman" w:cs="Times New Roman"/>
          <w:bCs/>
          <w:sz w:val="24"/>
          <w:szCs w:val="24"/>
        </w:rPr>
        <w:t xml:space="preserve">And we will also see that even the name Palestine wasn’t </w:t>
      </w:r>
      <w:r w:rsidR="001F5D64">
        <w:rPr>
          <w:rFonts w:ascii="Times New Roman" w:hAnsi="Times New Roman" w:cs="Times New Roman"/>
          <w:bCs/>
          <w:sz w:val="24"/>
          <w:szCs w:val="24"/>
        </w:rPr>
        <w:t>used until after Jews lived there first</w:t>
      </w:r>
      <w:r w:rsidR="006068D3">
        <w:rPr>
          <w:rFonts w:ascii="Times New Roman" w:hAnsi="Times New Roman" w:cs="Times New Roman"/>
          <w:bCs/>
          <w:sz w:val="24"/>
          <w:szCs w:val="24"/>
        </w:rPr>
        <w:t xml:space="preserve"> and referred to a region and not a people</w:t>
      </w:r>
      <w:r w:rsidR="005C02DE">
        <w:rPr>
          <w:rFonts w:ascii="Times New Roman" w:hAnsi="Times New Roman" w:cs="Times New Roman"/>
          <w:bCs/>
          <w:sz w:val="24"/>
          <w:szCs w:val="24"/>
        </w:rPr>
        <w:t xml:space="preserve">. In fact Palestinians didn’t refer to a people group until </w:t>
      </w:r>
      <w:r w:rsidR="004C19AF">
        <w:rPr>
          <w:rFonts w:ascii="Times New Roman" w:hAnsi="Times New Roman" w:cs="Times New Roman"/>
          <w:bCs/>
          <w:sz w:val="24"/>
          <w:szCs w:val="24"/>
        </w:rPr>
        <w:t xml:space="preserve">Yassar Arafat used it that way </w:t>
      </w:r>
      <w:r w:rsidR="00663756">
        <w:rPr>
          <w:rFonts w:ascii="Times New Roman" w:hAnsi="Times New Roman" w:cs="Times New Roman"/>
          <w:bCs/>
          <w:sz w:val="24"/>
          <w:szCs w:val="24"/>
        </w:rPr>
        <w:t xml:space="preserve">back in </w:t>
      </w:r>
      <w:r w:rsidR="00343000">
        <w:rPr>
          <w:rFonts w:ascii="Times New Roman" w:hAnsi="Times New Roman" w:cs="Times New Roman"/>
          <w:bCs/>
          <w:sz w:val="24"/>
          <w:szCs w:val="24"/>
        </w:rPr>
        <w:t xml:space="preserve">1969. So there are many factors that go into the current arguments for </w:t>
      </w:r>
      <w:r w:rsidR="00A937E6">
        <w:rPr>
          <w:rFonts w:ascii="Times New Roman" w:hAnsi="Times New Roman" w:cs="Times New Roman"/>
          <w:bCs/>
          <w:sz w:val="24"/>
          <w:szCs w:val="24"/>
        </w:rPr>
        <w:t>Palestine that we need to lay them out for you piece by piece. Hopefully</w:t>
      </w:r>
      <w:r w:rsidR="00A370AE">
        <w:rPr>
          <w:rFonts w:ascii="Times New Roman" w:hAnsi="Times New Roman" w:cs="Times New Roman"/>
          <w:bCs/>
          <w:sz w:val="24"/>
          <w:szCs w:val="24"/>
        </w:rPr>
        <w:t>, it will bring clarity more than anything else.</w:t>
      </w:r>
    </w:p>
    <w:p w14:paraId="2387AF86" w14:textId="0205CB9A" w:rsidR="004B744B" w:rsidRDefault="003E1675" w:rsidP="0085281F">
      <w:pPr>
        <w:spacing w:after="0"/>
        <w:rPr>
          <w:rFonts w:ascii="Times New Roman" w:hAnsi="Times New Roman" w:cs="Times New Roman"/>
          <w:b/>
          <w:sz w:val="24"/>
          <w:szCs w:val="24"/>
        </w:rPr>
      </w:pPr>
      <w:r>
        <w:rPr>
          <w:rFonts w:ascii="Times New Roman" w:hAnsi="Times New Roman" w:cs="Times New Roman"/>
          <w:b/>
          <w:sz w:val="24"/>
          <w:szCs w:val="24"/>
        </w:rPr>
        <w:t>A Long History</w:t>
      </w:r>
    </w:p>
    <w:p w14:paraId="1956ABCF" w14:textId="6E1F2D45" w:rsidR="003E1675" w:rsidRDefault="000D2660" w:rsidP="0085281F">
      <w:pPr>
        <w:spacing w:after="0"/>
        <w:rPr>
          <w:rFonts w:ascii="Times New Roman" w:hAnsi="Times New Roman" w:cs="Times New Roman"/>
          <w:b/>
          <w:i/>
          <w:iCs/>
          <w:sz w:val="24"/>
          <w:szCs w:val="24"/>
        </w:rPr>
      </w:pPr>
      <w:r w:rsidRPr="000D2660">
        <w:rPr>
          <w:rFonts w:ascii="Times New Roman" w:hAnsi="Times New Roman" w:cs="Times New Roman"/>
          <w:bCs/>
          <w:i/>
          <w:iCs/>
          <w:sz w:val="24"/>
          <w:szCs w:val="24"/>
        </w:rPr>
        <w:t>The Lord had said to Abram, “Leave your native country, your relatives, and your father’s family, and go to the land that I will show you</w:t>
      </w:r>
      <w:r w:rsidR="003A572A">
        <w:rPr>
          <w:rFonts w:ascii="Times New Roman" w:hAnsi="Times New Roman" w:cs="Times New Roman"/>
          <w:bCs/>
          <w:i/>
          <w:iCs/>
          <w:sz w:val="24"/>
          <w:szCs w:val="24"/>
        </w:rPr>
        <w:t xml:space="preserve"> </w:t>
      </w:r>
      <w:r>
        <w:rPr>
          <w:rFonts w:ascii="Times New Roman" w:hAnsi="Times New Roman" w:cs="Times New Roman"/>
          <w:bCs/>
          <w:i/>
          <w:iCs/>
          <w:sz w:val="24"/>
          <w:szCs w:val="24"/>
        </w:rPr>
        <w:t>…</w:t>
      </w:r>
      <w:r w:rsidR="003A572A" w:rsidRPr="003A572A">
        <w:rPr>
          <w:rFonts w:ascii="Times New Roman" w:hAnsi="Times New Roman" w:cs="Times New Roman"/>
          <w:bCs/>
          <w:i/>
          <w:iCs/>
          <w:sz w:val="24"/>
          <w:szCs w:val="24"/>
        </w:rPr>
        <w:t>Then the Lord appeared to Abram and said, “I will give this land to your descendants.” And Abram built an altar there and dedicated it to the Lord, who had appeared to him.</w:t>
      </w:r>
      <w:r w:rsidR="00744F72">
        <w:rPr>
          <w:rFonts w:ascii="Times New Roman" w:hAnsi="Times New Roman" w:cs="Times New Roman"/>
          <w:bCs/>
          <w:i/>
          <w:iCs/>
          <w:sz w:val="24"/>
          <w:szCs w:val="24"/>
        </w:rPr>
        <w:t xml:space="preserve"> </w:t>
      </w:r>
      <w:r w:rsidR="00744F72">
        <w:rPr>
          <w:rFonts w:ascii="Times New Roman" w:hAnsi="Times New Roman" w:cs="Times New Roman"/>
          <w:b/>
          <w:i/>
          <w:iCs/>
          <w:sz w:val="24"/>
          <w:szCs w:val="24"/>
        </w:rPr>
        <w:t>(Gen 12:1,7, NLT)</w:t>
      </w:r>
    </w:p>
    <w:p w14:paraId="764C02F4" w14:textId="5EA70526" w:rsidR="00744F72" w:rsidRDefault="00744F72" w:rsidP="0085281F">
      <w:pPr>
        <w:spacing w:after="0"/>
        <w:rPr>
          <w:rFonts w:ascii="Times New Roman" w:hAnsi="Times New Roman" w:cs="Times New Roman"/>
          <w:bCs/>
          <w:sz w:val="24"/>
          <w:szCs w:val="24"/>
        </w:rPr>
      </w:pPr>
      <w:r>
        <w:rPr>
          <w:rFonts w:ascii="Times New Roman" w:hAnsi="Times New Roman" w:cs="Times New Roman"/>
          <w:bCs/>
          <w:sz w:val="24"/>
          <w:szCs w:val="24"/>
        </w:rPr>
        <w:t>Abra</w:t>
      </w:r>
      <w:r w:rsidR="005C3B73">
        <w:rPr>
          <w:rFonts w:ascii="Times New Roman" w:hAnsi="Times New Roman" w:cs="Times New Roman"/>
          <w:bCs/>
          <w:sz w:val="24"/>
          <w:szCs w:val="24"/>
        </w:rPr>
        <w:t xml:space="preserve">m, who would later be called </w:t>
      </w:r>
      <w:r w:rsidR="00C914C6">
        <w:rPr>
          <w:rFonts w:ascii="Times New Roman" w:hAnsi="Times New Roman" w:cs="Times New Roman"/>
          <w:bCs/>
          <w:sz w:val="24"/>
          <w:szCs w:val="24"/>
        </w:rPr>
        <w:t>Abraham,</w:t>
      </w:r>
      <w:r w:rsidR="005C3B73">
        <w:rPr>
          <w:rFonts w:ascii="Times New Roman" w:hAnsi="Times New Roman" w:cs="Times New Roman"/>
          <w:bCs/>
          <w:sz w:val="24"/>
          <w:szCs w:val="24"/>
        </w:rPr>
        <w:t xml:space="preserve"> was promised the land for the great nation that would come out of him</w:t>
      </w:r>
      <w:r w:rsidR="00531271">
        <w:rPr>
          <w:rFonts w:ascii="Times New Roman" w:hAnsi="Times New Roman" w:cs="Times New Roman"/>
          <w:bCs/>
          <w:sz w:val="24"/>
          <w:szCs w:val="24"/>
        </w:rPr>
        <w:t xml:space="preserve">. </w:t>
      </w:r>
      <w:r w:rsidR="00C914C6">
        <w:rPr>
          <w:rFonts w:ascii="Times New Roman" w:hAnsi="Times New Roman" w:cs="Times New Roman"/>
          <w:bCs/>
          <w:sz w:val="24"/>
          <w:szCs w:val="24"/>
        </w:rPr>
        <w:t xml:space="preserve">The more God told him about this promised land, the more details </w:t>
      </w:r>
      <w:r w:rsidR="00DB30F6">
        <w:rPr>
          <w:rFonts w:ascii="Times New Roman" w:hAnsi="Times New Roman" w:cs="Times New Roman"/>
          <w:bCs/>
          <w:sz w:val="24"/>
          <w:szCs w:val="24"/>
        </w:rPr>
        <w:t>H</w:t>
      </w:r>
      <w:r w:rsidR="00C914C6">
        <w:rPr>
          <w:rFonts w:ascii="Times New Roman" w:hAnsi="Times New Roman" w:cs="Times New Roman"/>
          <w:bCs/>
          <w:sz w:val="24"/>
          <w:szCs w:val="24"/>
        </w:rPr>
        <w:t>e gave him:</w:t>
      </w:r>
    </w:p>
    <w:p w14:paraId="56CC3E0E" w14:textId="482314DC" w:rsidR="00C914C6" w:rsidRDefault="00EC3AC4" w:rsidP="0085281F">
      <w:pPr>
        <w:spacing w:after="0"/>
        <w:rPr>
          <w:rFonts w:ascii="Times New Roman" w:hAnsi="Times New Roman" w:cs="Times New Roman"/>
          <w:b/>
          <w:i/>
          <w:iCs/>
          <w:sz w:val="24"/>
          <w:szCs w:val="24"/>
        </w:rPr>
      </w:pPr>
      <w:r w:rsidRPr="00EC3AC4">
        <w:rPr>
          <w:rFonts w:ascii="Times New Roman" w:hAnsi="Times New Roman" w:cs="Times New Roman"/>
          <w:bCs/>
          <w:i/>
          <w:iCs/>
          <w:sz w:val="24"/>
          <w:szCs w:val="24"/>
        </w:rPr>
        <w:t>So the Lord made a covenant with Abram that day and said, “I have given this land to your descendants, all the way from the border of Egyp</w:t>
      </w:r>
      <w:r w:rsidR="0031698B">
        <w:rPr>
          <w:rFonts w:ascii="Times New Roman" w:hAnsi="Times New Roman" w:cs="Times New Roman"/>
          <w:bCs/>
          <w:i/>
          <w:iCs/>
          <w:sz w:val="24"/>
          <w:szCs w:val="24"/>
        </w:rPr>
        <w:t>t</w:t>
      </w:r>
      <w:r w:rsidRPr="00EC3AC4">
        <w:rPr>
          <w:rFonts w:ascii="Times New Roman" w:hAnsi="Times New Roman" w:cs="Times New Roman"/>
          <w:bCs/>
          <w:i/>
          <w:iCs/>
          <w:sz w:val="24"/>
          <w:szCs w:val="24"/>
        </w:rPr>
        <w:t xml:space="preserve"> to the great Euphrates River— 19 the land now occupied by the Kenites, Kenizzites, Kadmonites, 20 Hittites, Perizzites, </w:t>
      </w:r>
      <w:proofErr w:type="spellStart"/>
      <w:r w:rsidRPr="00EC3AC4">
        <w:rPr>
          <w:rFonts w:ascii="Times New Roman" w:hAnsi="Times New Roman" w:cs="Times New Roman"/>
          <w:bCs/>
          <w:i/>
          <w:iCs/>
          <w:sz w:val="24"/>
          <w:szCs w:val="24"/>
        </w:rPr>
        <w:t>Rephaites</w:t>
      </w:r>
      <w:proofErr w:type="spellEnd"/>
      <w:r w:rsidRPr="00EC3AC4">
        <w:rPr>
          <w:rFonts w:ascii="Times New Roman" w:hAnsi="Times New Roman" w:cs="Times New Roman"/>
          <w:bCs/>
          <w:i/>
          <w:iCs/>
          <w:sz w:val="24"/>
          <w:szCs w:val="24"/>
        </w:rPr>
        <w:t xml:space="preserve">, 21 Amorites, Canaanites, </w:t>
      </w:r>
      <w:proofErr w:type="spellStart"/>
      <w:r w:rsidRPr="00EC3AC4">
        <w:rPr>
          <w:rFonts w:ascii="Times New Roman" w:hAnsi="Times New Roman" w:cs="Times New Roman"/>
          <w:bCs/>
          <w:i/>
          <w:iCs/>
          <w:sz w:val="24"/>
          <w:szCs w:val="24"/>
        </w:rPr>
        <w:t>Girgashites</w:t>
      </w:r>
      <w:proofErr w:type="spellEnd"/>
      <w:r w:rsidRPr="00EC3AC4">
        <w:rPr>
          <w:rFonts w:ascii="Times New Roman" w:hAnsi="Times New Roman" w:cs="Times New Roman"/>
          <w:bCs/>
          <w:i/>
          <w:iCs/>
          <w:sz w:val="24"/>
          <w:szCs w:val="24"/>
        </w:rPr>
        <w:t>, and Jebusites.”</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(Gen </w:t>
      </w:r>
      <w:r w:rsidR="00D9145B">
        <w:rPr>
          <w:rFonts w:ascii="Times New Roman" w:hAnsi="Times New Roman" w:cs="Times New Roman"/>
          <w:b/>
          <w:i/>
          <w:iCs/>
          <w:sz w:val="24"/>
          <w:szCs w:val="24"/>
        </w:rPr>
        <w:t>15:18-21, NLT)</w:t>
      </w:r>
    </w:p>
    <w:p w14:paraId="36748211" w14:textId="77777777" w:rsidR="00AD0FED" w:rsidRDefault="002E099A"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article from </w:t>
      </w:r>
      <w:hyperlink r:id="rId8" w:history="1">
        <w:r w:rsidR="005421AB" w:rsidRPr="005421AB">
          <w:rPr>
            <w:rStyle w:val="Hyperlink"/>
            <w:rFonts w:ascii="Times New Roman" w:hAnsi="Times New Roman" w:cs="Times New Roman"/>
            <w:bCs/>
            <w:i/>
            <w:iCs/>
            <w:sz w:val="24"/>
            <w:szCs w:val="24"/>
          </w:rPr>
          <w:t>curtlandry.com</w:t>
        </w:r>
      </w:hyperlink>
      <w:r w:rsidR="00AD0FED">
        <w:rPr>
          <w:rFonts w:ascii="Times New Roman" w:hAnsi="Times New Roman" w:cs="Times New Roman"/>
          <w:bCs/>
          <w:sz w:val="24"/>
          <w:szCs w:val="24"/>
        </w:rPr>
        <w:t xml:space="preserve"> how these verses define the boundaries:</w:t>
      </w:r>
    </w:p>
    <w:p w14:paraId="50941551" w14:textId="2E18F1D9" w:rsidR="0007025C" w:rsidRPr="0007025C" w:rsidRDefault="0007025C" w:rsidP="0007025C">
      <w:pPr>
        <w:spacing w:after="0"/>
        <w:rPr>
          <w:rFonts w:ascii="Times New Roman" w:hAnsi="Times New Roman" w:cs="Times New Roman"/>
          <w:bCs/>
          <w:i/>
          <w:iCs/>
          <w:sz w:val="24"/>
          <w:szCs w:val="24"/>
        </w:rPr>
      </w:pPr>
      <w:r w:rsidRPr="0007025C">
        <w:rPr>
          <w:rFonts w:ascii="Times New Roman" w:hAnsi="Times New Roman" w:cs="Times New Roman"/>
          <w:bCs/>
          <w:i/>
          <w:iCs/>
          <w:sz w:val="24"/>
          <w:szCs w:val="24"/>
        </w:rPr>
        <w:t>Within Genesis 15.18 we find the Lord had defined the northern and southern borders of Israel through a covenant promise—long before a Jewish nation ever existed. The area from the Nile River in the south, to the great river, Euphrates in the north, includes all of modern-day Lebanon and three-fourths of modern-day Syria.</w:t>
      </w:r>
    </w:p>
    <w:p w14:paraId="21677B69" w14:textId="5C029ABE" w:rsidR="00D9145B" w:rsidRDefault="0007025C" w:rsidP="0007025C">
      <w:pPr>
        <w:spacing w:after="0"/>
        <w:rPr>
          <w:rFonts w:ascii="Times New Roman" w:hAnsi="Times New Roman" w:cs="Times New Roman"/>
          <w:bCs/>
          <w:i/>
          <w:iCs/>
          <w:sz w:val="24"/>
          <w:szCs w:val="24"/>
        </w:rPr>
      </w:pPr>
      <w:r w:rsidRPr="0007025C">
        <w:rPr>
          <w:rFonts w:ascii="Times New Roman" w:hAnsi="Times New Roman" w:cs="Times New Roman"/>
          <w:bCs/>
          <w:i/>
          <w:iCs/>
          <w:sz w:val="24"/>
          <w:szCs w:val="24"/>
        </w:rPr>
        <w:t xml:space="preserve">The Lord goes on in Genesis 15.19-21 to ensure that we completely understand the exact boundaries by knowing them as being occupied by “…the Kenites, the </w:t>
      </w:r>
      <w:proofErr w:type="spellStart"/>
      <w:r w:rsidRPr="0007025C">
        <w:rPr>
          <w:rFonts w:ascii="Times New Roman" w:hAnsi="Times New Roman" w:cs="Times New Roman"/>
          <w:bCs/>
          <w:i/>
          <w:iCs/>
          <w:sz w:val="24"/>
          <w:szCs w:val="24"/>
        </w:rPr>
        <w:t>Kenezzites</w:t>
      </w:r>
      <w:proofErr w:type="spellEnd"/>
      <w:r w:rsidRPr="0007025C">
        <w:rPr>
          <w:rFonts w:ascii="Times New Roman" w:hAnsi="Times New Roman" w:cs="Times New Roman"/>
          <w:bCs/>
          <w:i/>
          <w:iCs/>
          <w:sz w:val="24"/>
          <w:szCs w:val="24"/>
        </w:rPr>
        <w:t xml:space="preserve">, the Kadmonites, the Hittites, the Perizzites, the Rephaim, the Amorites, the Canaanites, the </w:t>
      </w:r>
      <w:proofErr w:type="spellStart"/>
      <w:r w:rsidRPr="0007025C">
        <w:rPr>
          <w:rFonts w:ascii="Times New Roman" w:hAnsi="Times New Roman" w:cs="Times New Roman"/>
          <w:bCs/>
          <w:i/>
          <w:iCs/>
          <w:sz w:val="24"/>
          <w:szCs w:val="24"/>
        </w:rPr>
        <w:t>Girgashites</w:t>
      </w:r>
      <w:proofErr w:type="spellEnd"/>
      <w:r w:rsidRPr="0007025C">
        <w:rPr>
          <w:rFonts w:ascii="Times New Roman" w:hAnsi="Times New Roman" w:cs="Times New Roman"/>
          <w:bCs/>
          <w:i/>
          <w:iCs/>
          <w:sz w:val="24"/>
          <w:szCs w:val="24"/>
        </w:rPr>
        <w:t>, and the Jebusites.” These people lived in portions of what are now modern-day Egypt, Sudan, Lebanon, Jordan, Syria, Iraq, Turkey, and all of modern-day Israel (including Gaza, the West Bank, and all of Jerusalem).</w:t>
      </w:r>
    </w:p>
    <w:p w14:paraId="1E4A134C" w14:textId="77777777" w:rsidR="007004CE" w:rsidRDefault="007004CE">
      <w:pPr>
        <w:rPr>
          <w:rFonts w:ascii="Times New Roman" w:hAnsi="Times New Roman" w:cs="Times New Roman"/>
          <w:b/>
          <w:sz w:val="24"/>
          <w:szCs w:val="24"/>
        </w:rPr>
      </w:pPr>
      <w:r>
        <w:rPr>
          <w:rFonts w:ascii="Times New Roman" w:hAnsi="Times New Roman" w:cs="Times New Roman"/>
          <w:b/>
          <w:sz w:val="24"/>
          <w:szCs w:val="24"/>
        </w:rPr>
        <w:br w:type="page"/>
      </w:r>
    </w:p>
    <w:p w14:paraId="68D8311F" w14:textId="3648B4BA" w:rsidR="00AB2E8B" w:rsidRDefault="001370D5" w:rsidP="0007025C">
      <w:pPr>
        <w:spacing w:after="0"/>
        <w:rPr>
          <w:rFonts w:ascii="Times New Roman" w:hAnsi="Times New Roman" w:cs="Times New Roman"/>
          <w:b/>
          <w:sz w:val="24"/>
          <w:szCs w:val="24"/>
        </w:rPr>
      </w:pPr>
      <w:r>
        <w:rPr>
          <w:rFonts w:ascii="Times New Roman" w:hAnsi="Times New Roman" w:cs="Times New Roman"/>
          <w:b/>
          <w:sz w:val="24"/>
          <w:szCs w:val="24"/>
        </w:rPr>
        <w:lastRenderedPageBreak/>
        <w:t>Not Called Israel At First</w:t>
      </w:r>
    </w:p>
    <w:p w14:paraId="7AD9E5F1" w14:textId="606E9CC4" w:rsidR="006C0394" w:rsidRPr="007004CE" w:rsidRDefault="007004CE" w:rsidP="0007025C">
      <w:pPr>
        <w:spacing w:after="0"/>
        <w:rPr>
          <w:rFonts w:ascii="Times New Roman" w:hAnsi="Times New Roman" w:cs="Times New Roman"/>
          <w:b/>
          <w:i/>
          <w:iCs/>
          <w:sz w:val="24"/>
          <w:szCs w:val="24"/>
        </w:rPr>
      </w:pPr>
      <w:r w:rsidRPr="007004CE">
        <w:rPr>
          <w:rFonts w:ascii="Times New Roman" w:hAnsi="Times New Roman" w:cs="Times New Roman"/>
          <w:bCs/>
          <w:i/>
          <w:iCs/>
          <w:sz w:val="24"/>
          <w:szCs w:val="24"/>
        </w:rPr>
        <w:t>Your name will no longer be Jacob,” the man told him. “From now on you will be called Israel, because you have fought with God and with men and have won.”</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(Gen </w:t>
      </w:r>
      <w:r w:rsidR="009D3892">
        <w:rPr>
          <w:rFonts w:ascii="Times New Roman" w:hAnsi="Times New Roman" w:cs="Times New Roman"/>
          <w:b/>
          <w:i/>
          <w:iCs/>
          <w:sz w:val="24"/>
          <w:szCs w:val="24"/>
        </w:rPr>
        <w:t>32:28, NLT)</w:t>
      </w:r>
    </w:p>
    <w:p w14:paraId="26FDBF6C" w14:textId="7CC802BE" w:rsidR="001370D5" w:rsidRDefault="003E4841" w:rsidP="0007025C">
      <w:pPr>
        <w:spacing w:after="0"/>
        <w:rPr>
          <w:rFonts w:ascii="Times New Roman" w:hAnsi="Times New Roman" w:cs="Times New Roman"/>
          <w:bCs/>
          <w:sz w:val="24"/>
          <w:szCs w:val="24"/>
        </w:rPr>
      </w:pPr>
      <w:r>
        <w:rPr>
          <w:rFonts w:ascii="Times New Roman" w:hAnsi="Times New Roman" w:cs="Times New Roman"/>
          <w:bCs/>
          <w:sz w:val="24"/>
          <w:szCs w:val="24"/>
        </w:rPr>
        <w:t xml:space="preserve">It was known as the promised land </w:t>
      </w:r>
      <w:r w:rsidR="00B63F2B">
        <w:rPr>
          <w:rFonts w:ascii="Times New Roman" w:hAnsi="Times New Roman" w:cs="Times New Roman"/>
          <w:bCs/>
          <w:sz w:val="24"/>
          <w:szCs w:val="24"/>
        </w:rPr>
        <w:t xml:space="preserve">from Abraham, to Isaac, and then to Jacob. </w:t>
      </w:r>
      <w:r w:rsidR="00947108">
        <w:rPr>
          <w:rFonts w:ascii="Times New Roman" w:hAnsi="Times New Roman" w:cs="Times New Roman"/>
          <w:bCs/>
          <w:sz w:val="24"/>
          <w:szCs w:val="24"/>
        </w:rPr>
        <w:t xml:space="preserve">It was only after Jacob wrestled with the </w:t>
      </w:r>
      <w:r w:rsidR="00407558">
        <w:rPr>
          <w:rFonts w:ascii="Times New Roman" w:hAnsi="Times New Roman" w:cs="Times New Roman"/>
          <w:bCs/>
          <w:sz w:val="24"/>
          <w:szCs w:val="24"/>
        </w:rPr>
        <w:t xml:space="preserve">God that his name was changed. </w:t>
      </w:r>
      <w:r w:rsidR="00CE7540">
        <w:rPr>
          <w:rFonts w:ascii="Times New Roman" w:hAnsi="Times New Roman" w:cs="Times New Roman"/>
          <w:bCs/>
          <w:sz w:val="24"/>
          <w:szCs w:val="24"/>
        </w:rPr>
        <w:t xml:space="preserve">From that point on, the </w:t>
      </w:r>
      <w:r w:rsidR="00223CC9">
        <w:rPr>
          <w:rFonts w:ascii="Times New Roman" w:hAnsi="Times New Roman" w:cs="Times New Roman"/>
          <w:bCs/>
          <w:sz w:val="24"/>
          <w:szCs w:val="24"/>
        </w:rPr>
        <w:t>promised land w</w:t>
      </w:r>
      <w:r w:rsidR="00851080">
        <w:rPr>
          <w:rFonts w:ascii="Times New Roman" w:hAnsi="Times New Roman" w:cs="Times New Roman"/>
          <w:bCs/>
          <w:sz w:val="24"/>
          <w:szCs w:val="24"/>
        </w:rPr>
        <w:t xml:space="preserve">ould be called the land of Israel. The next place we see boundaries described is in </w:t>
      </w:r>
      <w:r w:rsidR="001C7398">
        <w:rPr>
          <w:rFonts w:ascii="Times New Roman" w:hAnsi="Times New Roman" w:cs="Times New Roman"/>
          <w:b/>
          <w:i/>
          <w:iCs/>
          <w:sz w:val="24"/>
          <w:szCs w:val="24"/>
        </w:rPr>
        <w:t>Exodus 34</w:t>
      </w:r>
      <w:r w:rsidR="005516E1">
        <w:rPr>
          <w:rFonts w:ascii="Times New Roman" w:hAnsi="Times New Roman" w:cs="Times New Roman"/>
          <w:b/>
          <w:i/>
          <w:iCs/>
          <w:sz w:val="24"/>
          <w:szCs w:val="24"/>
        </w:rPr>
        <w:t xml:space="preserve"> </w:t>
      </w:r>
      <w:r w:rsidR="005124CF">
        <w:rPr>
          <w:rFonts w:ascii="Times New Roman" w:hAnsi="Times New Roman" w:cs="Times New Roman"/>
          <w:bCs/>
          <w:sz w:val="24"/>
          <w:szCs w:val="24"/>
        </w:rPr>
        <w:t xml:space="preserve">and explained this way </w:t>
      </w:r>
      <w:r w:rsidR="005516E1">
        <w:rPr>
          <w:rFonts w:ascii="Times New Roman" w:hAnsi="Times New Roman" w:cs="Times New Roman"/>
          <w:bCs/>
          <w:sz w:val="24"/>
          <w:szCs w:val="24"/>
        </w:rPr>
        <w:t xml:space="preserve">by the same article from </w:t>
      </w:r>
      <w:r w:rsidR="005516E1">
        <w:rPr>
          <w:rFonts w:ascii="Times New Roman" w:hAnsi="Times New Roman" w:cs="Times New Roman"/>
          <w:bCs/>
          <w:i/>
          <w:iCs/>
          <w:sz w:val="24"/>
          <w:szCs w:val="24"/>
        </w:rPr>
        <w:t>curtislandry.com</w:t>
      </w:r>
      <w:r w:rsidR="005516E1">
        <w:rPr>
          <w:rFonts w:ascii="Times New Roman" w:hAnsi="Times New Roman" w:cs="Times New Roman"/>
          <w:bCs/>
          <w:sz w:val="24"/>
          <w:szCs w:val="24"/>
        </w:rPr>
        <w:t>:</w:t>
      </w:r>
    </w:p>
    <w:p w14:paraId="6FAA314E" w14:textId="69B4043E" w:rsidR="005516E1" w:rsidRDefault="00A11646" w:rsidP="0007025C">
      <w:pPr>
        <w:spacing w:after="0"/>
        <w:rPr>
          <w:rFonts w:ascii="Times New Roman" w:hAnsi="Times New Roman" w:cs="Times New Roman"/>
          <w:bCs/>
          <w:i/>
          <w:iCs/>
          <w:sz w:val="24"/>
          <w:szCs w:val="24"/>
        </w:rPr>
      </w:pPr>
      <w:r w:rsidRPr="00A11646">
        <w:rPr>
          <w:rFonts w:ascii="Times New Roman" w:hAnsi="Times New Roman" w:cs="Times New Roman"/>
          <w:bCs/>
          <w:i/>
          <w:iCs/>
          <w:sz w:val="24"/>
          <w:szCs w:val="24"/>
        </w:rPr>
        <w:t xml:space="preserve">We find reference in Numbers 34.1-15, that the Lord had spoken to Moses specifically defining the north, south, </w:t>
      </w:r>
      <w:proofErr w:type="gramStart"/>
      <w:r w:rsidRPr="00A11646">
        <w:rPr>
          <w:rFonts w:ascii="Times New Roman" w:hAnsi="Times New Roman" w:cs="Times New Roman"/>
          <w:bCs/>
          <w:i/>
          <w:iCs/>
          <w:sz w:val="24"/>
          <w:szCs w:val="24"/>
        </w:rPr>
        <w:t>east</w:t>
      </w:r>
      <w:proofErr w:type="gramEnd"/>
      <w:r w:rsidRPr="00A11646">
        <w:rPr>
          <w:rFonts w:ascii="Times New Roman" w:hAnsi="Times New Roman" w:cs="Times New Roman"/>
          <w:bCs/>
          <w:i/>
          <w:iCs/>
          <w:sz w:val="24"/>
          <w:szCs w:val="24"/>
        </w:rPr>
        <w:t xml:space="preserve"> and west boundaries of the Eretz Yisrael. In this passage, the promised borders of Israel run from the wilderness on the east side of the Jordan River to the Red Sea on the west side of the </w:t>
      </w:r>
      <w:proofErr w:type="gramStart"/>
      <w:r w:rsidRPr="00A11646">
        <w:rPr>
          <w:rFonts w:ascii="Times New Roman" w:hAnsi="Times New Roman" w:cs="Times New Roman"/>
          <w:bCs/>
          <w:i/>
          <w:iCs/>
          <w:sz w:val="24"/>
          <w:szCs w:val="24"/>
        </w:rPr>
        <w:t>Sinai;</w:t>
      </w:r>
      <w:proofErr w:type="gramEnd"/>
      <w:r w:rsidRPr="00A11646">
        <w:rPr>
          <w:rFonts w:ascii="Times New Roman" w:hAnsi="Times New Roman" w:cs="Times New Roman"/>
          <w:bCs/>
          <w:i/>
          <w:iCs/>
          <w:sz w:val="24"/>
          <w:szCs w:val="24"/>
        </w:rPr>
        <w:t xml:space="preserve"> and from the Euphrates River in the north, to the Nile River in the South.</w:t>
      </w:r>
    </w:p>
    <w:p w14:paraId="55E004E9" w14:textId="77632A28" w:rsidR="001C7398" w:rsidRPr="001C7398" w:rsidRDefault="00534CF2" w:rsidP="0007025C">
      <w:pPr>
        <w:spacing w:after="0"/>
        <w:rPr>
          <w:rFonts w:ascii="Times New Roman" w:hAnsi="Times New Roman" w:cs="Times New Roman"/>
          <w:b/>
          <w:i/>
          <w:iCs/>
          <w:sz w:val="24"/>
          <w:szCs w:val="24"/>
        </w:rPr>
      </w:pPr>
      <w:r>
        <w:rPr>
          <w:rFonts w:ascii="Times New Roman" w:hAnsi="Times New Roman" w:cs="Times New Roman"/>
          <w:bCs/>
          <w:sz w:val="24"/>
          <w:szCs w:val="24"/>
        </w:rPr>
        <w:t>The descendants of Ishmael were promised no land</w:t>
      </w:r>
      <w:r w:rsidR="00347895">
        <w:rPr>
          <w:rFonts w:ascii="Times New Roman" w:hAnsi="Times New Roman" w:cs="Times New Roman"/>
          <w:bCs/>
          <w:sz w:val="24"/>
          <w:szCs w:val="24"/>
        </w:rPr>
        <w:t xml:space="preserve"> and God specially said that the land promised to Isaac was for his descendants alone</w:t>
      </w:r>
      <w:r w:rsidR="00BE0AB3">
        <w:rPr>
          <w:rFonts w:ascii="Times New Roman" w:hAnsi="Times New Roman" w:cs="Times New Roman"/>
          <w:bCs/>
          <w:sz w:val="24"/>
          <w:szCs w:val="24"/>
        </w:rPr>
        <w:t xml:space="preserve">. </w:t>
      </w:r>
      <w:r w:rsidR="00EA4358">
        <w:rPr>
          <w:rFonts w:ascii="Times New Roman" w:hAnsi="Times New Roman" w:cs="Times New Roman"/>
          <w:bCs/>
          <w:sz w:val="24"/>
          <w:szCs w:val="24"/>
        </w:rPr>
        <w:t xml:space="preserve">Ishmael’s progeny would become a great nation, though the land they </w:t>
      </w:r>
      <w:r w:rsidR="00524BA4">
        <w:rPr>
          <w:rFonts w:ascii="Times New Roman" w:hAnsi="Times New Roman" w:cs="Times New Roman"/>
          <w:bCs/>
          <w:sz w:val="24"/>
          <w:szCs w:val="24"/>
        </w:rPr>
        <w:t xml:space="preserve">dwelt on was not described as was Isaacs and eventually </w:t>
      </w:r>
      <w:r w:rsidR="006251DB">
        <w:rPr>
          <w:rFonts w:ascii="Times New Roman" w:hAnsi="Times New Roman" w:cs="Times New Roman"/>
          <w:bCs/>
          <w:sz w:val="24"/>
          <w:szCs w:val="24"/>
        </w:rPr>
        <w:t>Israels.</w:t>
      </w:r>
    </w:p>
    <w:p w14:paraId="0DB42D57" w14:textId="522B53E6" w:rsidR="00CC3B9A" w:rsidRDefault="00245277" w:rsidP="0007025C">
      <w:pPr>
        <w:spacing w:after="0"/>
        <w:rPr>
          <w:rFonts w:ascii="Times New Roman" w:hAnsi="Times New Roman" w:cs="Times New Roman"/>
          <w:b/>
          <w:sz w:val="24"/>
          <w:szCs w:val="24"/>
        </w:rPr>
      </w:pPr>
      <w:r>
        <w:rPr>
          <w:rFonts w:ascii="Times New Roman" w:hAnsi="Times New Roman" w:cs="Times New Roman"/>
          <w:b/>
          <w:sz w:val="24"/>
          <w:szCs w:val="24"/>
        </w:rPr>
        <w:t>An Eternal Possession</w:t>
      </w:r>
    </w:p>
    <w:p w14:paraId="16185F0C" w14:textId="3DE841CB" w:rsidR="00245277" w:rsidRDefault="00245277" w:rsidP="0007025C">
      <w:pPr>
        <w:spacing w:after="0"/>
        <w:rPr>
          <w:rFonts w:ascii="Times New Roman" w:hAnsi="Times New Roman" w:cs="Times New Roman"/>
          <w:bCs/>
          <w:sz w:val="24"/>
          <w:szCs w:val="24"/>
        </w:rPr>
      </w:pPr>
      <w:r>
        <w:rPr>
          <w:rFonts w:ascii="Times New Roman" w:hAnsi="Times New Roman" w:cs="Times New Roman"/>
          <w:bCs/>
          <w:sz w:val="24"/>
          <w:szCs w:val="24"/>
        </w:rPr>
        <w:t>Lands change hands over time</w:t>
      </w:r>
      <w:r w:rsidR="00B012A5">
        <w:rPr>
          <w:rFonts w:ascii="Times New Roman" w:hAnsi="Times New Roman" w:cs="Times New Roman"/>
          <w:bCs/>
          <w:sz w:val="24"/>
          <w:szCs w:val="24"/>
        </w:rPr>
        <w:t xml:space="preserve"> and nations come and go, but according to the Bible, Israel’s land </w:t>
      </w:r>
      <w:r w:rsidR="006B27D4">
        <w:rPr>
          <w:rFonts w:ascii="Times New Roman" w:hAnsi="Times New Roman" w:cs="Times New Roman"/>
          <w:bCs/>
          <w:sz w:val="24"/>
          <w:szCs w:val="24"/>
        </w:rPr>
        <w:t>i</w:t>
      </w:r>
      <w:r w:rsidR="006251DB">
        <w:rPr>
          <w:rFonts w:ascii="Times New Roman" w:hAnsi="Times New Roman" w:cs="Times New Roman"/>
          <w:bCs/>
          <w:sz w:val="24"/>
          <w:szCs w:val="24"/>
        </w:rPr>
        <w:t>s</w:t>
      </w:r>
      <w:r w:rsidR="006B27D4">
        <w:rPr>
          <w:rFonts w:ascii="Times New Roman" w:hAnsi="Times New Roman" w:cs="Times New Roman"/>
          <w:bCs/>
          <w:sz w:val="24"/>
          <w:szCs w:val="24"/>
        </w:rPr>
        <w:t xml:space="preserve"> an inheritance and an eternal possession</w:t>
      </w:r>
      <w:r w:rsidR="006251DB">
        <w:rPr>
          <w:rFonts w:ascii="Times New Roman" w:hAnsi="Times New Roman" w:cs="Times New Roman"/>
          <w:bCs/>
          <w:sz w:val="24"/>
          <w:szCs w:val="24"/>
        </w:rPr>
        <w:t xml:space="preserve"> as read in the same </w:t>
      </w:r>
      <w:r w:rsidR="006251DB">
        <w:rPr>
          <w:rFonts w:ascii="Times New Roman" w:hAnsi="Times New Roman" w:cs="Times New Roman"/>
          <w:bCs/>
          <w:i/>
          <w:iCs/>
          <w:sz w:val="24"/>
          <w:szCs w:val="24"/>
        </w:rPr>
        <w:t>cu</w:t>
      </w:r>
      <w:r w:rsidR="008B1DA2">
        <w:rPr>
          <w:rFonts w:ascii="Times New Roman" w:hAnsi="Times New Roman" w:cs="Times New Roman"/>
          <w:bCs/>
          <w:i/>
          <w:iCs/>
          <w:sz w:val="24"/>
          <w:szCs w:val="24"/>
        </w:rPr>
        <w:t xml:space="preserve">rtislandry.com </w:t>
      </w:r>
      <w:r w:rsidR="008B1DA2">
        <w:rPr>
          <w:rFonts w:ascii="Times New Roman" w:hAnsi="Times New Roman" w:cs="Times New Roman"/>
          <w:bCs/>
          <w:sz w:val="24"/>
          <w:szCs w:val="24"/>
        </w:rPr>
        <w:t>article:</w:t>
      </w:r>
    </w:p>
    <w:p w14:paraId="6BCC5A51" w14:textId="16AD5883" w:rsidR="00786F60" w:rsidRPr="00786F60"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 xml:space="preserve">In fact, the Lord promised that He would give the Land of Israel to the Jewish people as an inheritance and eternal possession 170 times in the Bible? He confirms His promise at least 55 times with an </w:t>
      </w:r>
      <w:proofErr w:type="gramStart"/>
      <w:r w:rsidRPr="00786F60">
        <w:rPr>
          <w:rFonts w:ascii="Times New Roman" w:hAnsi="Times New Roman" w:cs="Times New Roman"/>
          <w:bCs/>
          <w:i/>
          <w:iCs/>
          <w:sz w:val="24"/>
          <w:szCs w:val="24"/>
        </w:rPr>
        <w:t>oath, and</w:t>
      </w:r>
      <w:proofErr w:type="gramEnd"/>
      <w:r w:rsidRPr="00786F60">
        <w:rPr>
          <w:rFonts w:ascii="Times New Roman" w:hAnsi="Times New Roman" w:cs="Times New Roman"/>
          <w:bCs/>
          <w:i/>
          <w:iCs/>
          <w:sz w:val="24"/>
          <w:szCs w:val="24"/>
        </w:rPr>
        <w:t xml:space="preserve"> mentions the land as an everlasting covenant with the Jewish people at least 12 times!</w:t>
      </w:r>
    </w:p>
    <w:p w14:paraId="553260AF" w14:textId="7C27644B" w:rsidR="00786F60" w:rsidRPr="00786F60"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 xml:space="preserve">These facts add unfathomable dimensions to the land promised by God to Abram’s descendants—a land currently occupied by other nations! </w:t>
      </w:r>
    </w:p>
    <w:p w14:paraId="7C85048B" w14:textId="36631A6D" w:rsidR="00786F60" w:rsidRPr="00786F60"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Further, in Ezekiel 47.13-20 we read that the Lord defines the exact borders of the inherited land given to each of the Twelve Tribes within the boundaries of the Land of Israel. During the final redemption, at the end of days, each tribe will reside inside these predefined borders.</w:t>
      </w:r>
    </w:p>
    <w:p w14:paraId="798DF95C" w14:textId="160C4FF8" w:rsidR="008B1DA2" w:rsidRDefault="00786F60" w:rsidP="00786F60">
      <w:pPr>
        <w:spacing w:after="0"/>
        <w:rPr>
          <w:rFonts w:ascii="Times New Roman" w:hAnsi="Times New Roman" w:cs="Times New Roman"/>
          <w:bCs/>
          <w:i/>
          <w:iCs/>
          <w:sz w:val="24"/>
          <w:szCs w:val="24"/>
        </w:rPr>
      </w:pPr>
      <w:r w:rsidRPr="00786F60">
        <w:rPr>
          <w:rFonts w:ascii="Times New Roman" w:hAnsi="Times New Roman" w:cs="Times New Roman"/>
          <w:bCs/>
          <w:i/>
          <w:iCs/>
          <w:sz w:val="24"/>
          <w:szCs w:val="24"/>
        </w:rPr>
        <w:t>The boundaries of the land promised to Abram’s descendants are clearly marked in the Bible—yet the Jewish people have never occupied the full extent of her boundaries.</w:t>
      </w:r>
    </w:p>
    <w:p w14:paraId="15613E79" w14:textId="4ACB9C52" w:rsidR="00765CFC" w:rsidRDefault="00765CFC" w:rsidP="00786F60">
      <w:pPr>
        <w:spacing w:after="0"/>
        <w:rPr>
          <w:rFonts w:ascii="Times New Roman" w:hAnsi="Times New Roman" w:cs="Times New Roman"/>
          <w:bCs/>
          <w:sz w:val="24"/>
          <w:szCs w:val="24"/>
        </w:rPr>
      </w:pPr>
      <w:r>
        <w:rPr>
          <w:rFonts w:ascii="Times New Roman" w:hAnsi="Times New Roman" w:cs="Times New Roman"/>
          <w:bCs/>
          <w:sz w:val="24"/>
          <w:szCs w:val="24"/>
        </w:rPr>
        <w:t>The ends with this statement:</w:t>
      </w:r>
    </w:p>
    <w:p w14:paraId="1C4BDEA4" w14:textId="56849252" w:rsidR="00765CFC" w:rsidRDefault="00564C4C" w:rsidP="00786F60">
      <w:pPr>
        <w:spacing w:after="0"/>
        <w:rPr>
          <w:rFonts w:ascii="Times New Roman" w:hAnsi="Times New Roman" w:cs="Times New Roman"/>
          <w:bCs/>
          <w:i/>
          <w:iCs/>
          <w:sz w:val="24"/>
          <w:szCs w:val="24"/>
        </w:rPr>
      </w:pPr>
      <w:r w:rsidRPr="00564C4C">
        <w:rPr>
          <w:rFonts w:ascii="Times New Roman" w:hAnsi="Times New Roman" w:cs="Times New Roman"/>
          <w:bCs/>
          <w:i/>
          <w:iCs/>
          <w:sz w:val="24"/>
          <w:szCs w:val="24"/>
        </w:rPr>
        <w:t>God is not a man that He should lie. His promises are yes and amen—even though sometimes it takes thousands of years to fulfill them. Many of His promises have been fulfilled so far, and in the end, all of His promises will be fulfilled—including extending the boundaries of the Jewish people to encompass Eretz Yisrael as promised to Abram’s descendants.</w:t>
      </w:r>
    </w:p>
    <w:p w14:paraId="1C34971F" w14:textId="0B352C83" w:rsidR="00A76B3D" w:rsidRDefault="00E76B36" w:rsidP="00786F60">
      <w:pPr>
        <w:spacing w:after="0"/>
        <w:rPr>
          <w:rFonts w:ascii="Times New Roman" w:hAnsi="Times New Roman" w:cs="Times New Roman"/>
          <w:b/>
          <w:sz w:val="24"/>
          <w:szCs w:val="24"/>
        </w:rPr>
      </w:pPr>
      <w:r>
        <w:rPr>
          <w:rFonts w:ascii="Times New Roman" w:hAnsi="Times New Roman" w:cs="Times New Roman"/>
          <w:b/>
          <w:sz w:val="24"/>
          <w:szCs w:val="24"/>
        </w:rPr>
        <w:t xml:space="preserve">Does Archaeology </w:t>
      </w:r>
      <w:r w:rsidR="00D62F48">
        <w:rPr>
          <w:rFonts w:ascii="Times New Roman" w:hAnsi="Times New Roman" w:cs="Times New Roman"/>
          <w:b/>
          <w:sz w:val="24"/>
          <w:szCs w:val="24"/>
        </w:rPr>
        <w:t>Prove Israel Is Very Old?</w:t>
      </w:r>
    </w:p>
    <w:p w14:paraId="22EFFEA3" w14:textId="772B9CCA" w:rsidR="00D62F48" w:rsidRDefault="00D62F48" w:rsidP="00786F60">
      <w:pPr>
        <w:spacing w:after="0"/>
        <w:rPr>
          <w:rFonts w:ascii="Times New Roman" w:hAnsi="Times New Roman" w:cs="Times New Roman"/>
          <w:bCs/>
          <w:sz w:val="24"/>
          <w:szCs w:val="24"/>
        </w:rPr>
      </w:pPr>
      <w:r>
        <w:rPr>
          <w:rFonts w:ascii="Times New Roman" w:hAnsi="Times New Roman" w:cs="Times New Roman"/>
          <w:bCs/>
          <w:sz w:val="24"/>
          <w:szCs w:val="24"/>
        </w:rPr>
        <w:t>When claims that Israel as a nation only existed for 75 years</w:t>
      </w:r>
      <w:r w:rsidR="001F24B2">
        <w:rPr>
          <w:rFonts w:ascii="Times New Roman" w:hAnsi="Times New Roman" w:cs="Times New Roman"/>
          <w:bCs/>
          <w:sz w:val="24"/>
          <w:szCs w:val="24"/>
        </w:rPr>
        <w:t xml:space="preserve">, we ask if there is proof that Israel existed earlier? The answer is a resounding yes, and </w:t>
      </w:r>
      <w:r w:rsidR="000E1AF0">
        <w:rPr>
          <w:rFonts w:ascii="Times New Roman" w:hAnsi="Times New Roman" w:cs="Times New Roman"/>
          <w:bCs/>
          <w:sz w:val="24"/>
          <w:szCs w:val="24"/>
        </w:rPr>
        <w:t xml:space="preserve">evidence continues to increase to back that statement up. </w:t>
      </w:r>
      <w:r w:rsidR="00EE6841">
        <w:rPr>
          <w:rFonts w:ascii="Times New Roman" w:hAnsi="Times New Roman" w:cs="Times New Roman"/>
          <w:bCs/>
          <w:sz w:val="24"/>
          <w:szCs w:val="24"/>
        </w:rPr>
        <w:t>Using the evidence for the Exodus</w:t>
      </w:r>
      <w:r w:rsidR="00333D49">
        <w:rPr>
          <w:rFonts w:ascii="Times New Roman" w:hAnsi="Times New Roman" w:cs="Times New Roman"/>
          <w:bCs/>
          <w:sz w:val="24"/>
          <w:szCs w:val="24"/>
        </w:rPr>
        <w:t xml:space="preserve"> is a good starting point, although evidence for the Flood is greater. </w:t>
      </w:r>
      <w:r w:rsidR="001E6511">
        <w:rPr>
          <w:rFonts w:ascii="Times New Roman" w:hAnsi="Times New Roman" w:cs="Times New Roman"/>
          <w:bCs/>
          <w:sz w:val="24"/>
          <w:szCs w:val="24"/>
        </w:rPr>
        <w:t xml:space="preserve">In archaeological circles the question isn’t did it happen, </w:t>
      </w:r>
      <w:r w:rsidR="00C57A13">
        <w:rPr>
          <w:rFonts w:ascii="Times New Roman" w:hAnsi="Times New Roman" w:cs="Times New Roman"/>
          <w:bCs/>
          <w:sz w:val="24"/>
          <w:szCs w:val="24"/>
        </w:rPr>
        <w:t xml:space="preserve">but when it happened. </w:t>
      </w:r>
      <w:r w:rsidR="00352CEE">
        <w:rPr>
          <w:rFonts w:ascii="Times New Roman" w:hAnsi="Times New Roman" w:cs="Times New Roman"/>
          <w:bCs/>
          <w:sz w:val="24"/>
          <w:szCs w:val="24"/>
        </w:rPr>
        <w:t xml:space="preserve">That’s huge because </w:t>
      </w:r>
      <w:r w:rsidR="00BE751B">
        <w:rPr>
          <w:rFonts w:ascii="Times New Roman" w:hAnsi="Times New Roman" w:cs="Times New Roman"/>
          <w:bCs/>
          <w:sz w:val="24"/>
          <w:szCs w:val="24"/>
        </w:rPr>
        <w:t>that puts the nation of Israel forming around the 13</w:t>
      </w:r>
      <w:r w:rsidR="00BE751B" w:rsidRPr="00BE751B">
        <w:rPr>
          <w:rFonts w:ascii="Times New Roman" w:hAnsi="Times New Roman" w:cs="Times New Roman"/>
          <w:bCs/>
          <w:sz w:val="24"/>
          <w:szCs w:val="24"/>
          <w:vertAlign w:val="superscript"/>
        </w:rPr>
        <w:t>th</w:t>
      </w:r>
      <w:r w:rsidR="00BE751B">
        <w:rPr>
          <w:rFonts w:ascii="Times New Roman" w:hAnsi="Times New Roman" w:cs="Times New Roman"/>
          <w:bCs/>
          <w:sz w:val="24"/>
          <w:szCs w:val="24"/>
        </w:rPr>
        <w:t xml:space="preserve"> and 11</w:t>
      </w:r>
      <w:r w:rsidR="009E667F">
        <w:rPr>
          <w:rFonts w:ascii="Times New Roman" w:hAnsi="Times New Roman" w:cs="Times New Roman"/>
          <w:bCs/>
          <w:sz w:val="24"/>
          <w:szCs w:val="24"/>
        </w:rPr>
        <w:t xml:space="preserve">th centuries B.C. </w:t>
      </w:r>
      <w:r w:rsidR="00E708EA">
        <w:rPr>
          <w:rFonts w:ascii="Times New Roman" w:hAnsi="Times New Roman" w:cs="Times New Roman"/>
          <w:bCs/>
          <w:sz w:val="24"/>
          <w:szCs w:val="24"/>
        </w:rPr>
        <w:t xml:space="preserve">That’s a lot longer than 75 years ago. We read in part from an </w:t>
      </w:r>
      <w:hyperlink r:id="rId9" w:history="1">
        <w:r w:rsidR="00E708EA" w:rsidRPr="00965502">
          <w:rPr>
            <w:rStyle w:val="Hyperlink"/>
            <w:rFonts w:ascii="Times New Roman" w:hAnsi="Times New Roman" w:cs="Times New Roman"/>
            <w:bCs/>
            <w:sz w:val="24"/>
            <w:szCs w:val="24"/>
          </w:rPr>
          <w:t>article</w:t>
        </w:r>
      </w:hyperlink>
      <w:r w:rsidR="00E708EA">
        <w:rPr>
          <w:rFonts w:ascii="Times New Roman" w:hAnsi="Times New Roman" w:cs="Times New Roman"/>
          <w:bCs/>
          <w:sz w:val="24"/>
          <w:szCs w:val="24"/>
        </w:rPr>
        <w:t xml:space="preserve"> found </w:t>
      </w:r>
      <w:r w:rsidR="00965502">
        <w:rPr>
          <w:rFonts w:ascii="Times New Roman" w:hAnsi="Times New Roman" w:cs="Times New Roman"/>
          <w:bCs/>
          <w:sz w:val="24"/>
          <w:szCs w:val="24"/>
        </w:rPr>
        <w:t xml:space="preserve">from the web site </w:t>
      </w:r>
      <w:r w:rsidR="00965502" w:rsidRPr="00965502">
        <w:rPr>
          <w:rFonts w:ascii="Times New Roman" w:hAnsi="Times New Roman" w:cs="Times New Roman"/>
          <w:bCs/>
          <w:i/>
          <w:iCs/>
          <w:sz w:val="24"/>
          <w:szCs w:val="24"/>
        </w:rPr>
        <w:t>biblicalarchaeology.org</w:t>
      </w:r>
      <w:r w:rsidR="00965502">
        <w:rPr>
          <w:rFonts w:ascii="Times New Roman" w:hAnsi="Times New Roman" w:cs="Times New Roman"/>
          <w:bCs/>
          <w:sz w:val="24"/>
          <w:szCs w:val="24"/>
        </w:rPr>
        <w:t xml:space="preserve"> this:</w:t>
      </w:r>
    </w:p>
    <w:p w14:paraId="0DE1B4E6" w14:textId="3A7407C4" w:rsidR="00965502" w:rsidRDefault="007D5482" w:rsidP="00786F60">
      <w:pPr>
        <w:spacing w:after="0"/>
        <w:rPr>
          <w:rFonts w:ascii="Times New Roman" w:hAnsi="Times New Roman" w:cs="Times New Roman"/>
          <w:bCs/>
          <w:i/>
          <w:iCs/>
          <w:sz w:val="24"/>
          <w:szCs w:val="24"/>
        </w:rPr>
      </w:pPr>
      <w:r w:rsidRPr="007D5482">
        <w:rPr>
          <w:rFonts w:ascii="Times New Roman" w:hAnsi="Times New Roman" w:cs="Times New Roman"/>
          <w:bCs/>
          <w:i/>
          <w:iCs/>
          <w:sz w:val="24"/>
          <w:szCs w:val="24"/>
        </w:rPr>
        <w:lastRenderedPageBreak/>
        <w:t xml:space="preserve">The article examines Egyptian texts, </w:t>
      </w:r>
      <w:proofErr w:type="gramStart"/>
      <w:r w:rsidRPr="007D5482">
        <w:rPr>
          <w:rFonts w:ascii="Times New Roman" w:hAnsi="Times New Roman" w:cs="Times New Roman"/>
          <w:bCs/>
          <w:i/>
          <w:iCs/>
          <w:sz w:val="24"/>
          <w:szCs w:val="24"/>
        </w:rPr>
        <w:t>artifacts</w:t>
      </w:r>
      <w:proofErr w:type="gramEnd"/>
      <w:r w:rsidRPr="007D5482">
        <w:rPr>
          <w:rFonts w:ascii="Times New Roman" w:hAnsi="Times New Roman" w:cs="Times New Roman"/>
          <w:bCs/>
          <w:i/>
          <w:iCs/>
          <w:sz w:val="24"/>
          <w:szCs w:val="24"/>
        </w:rPr>
        <w:t xml:space="preserve"> and archaeological sites, which demonstrate that the Bible recounts accurate memories from the 13th century B.C.E. For instance, the names of three places that appear in the biblical account of Israel’s Exodus from Egypt correspond to Egyptian place names from the Ramesside Period (13th–11th centuries B.C.E.). The Bible recounts that, as slaves, the Israelites were forced to build the store-cities of Pithom and Ramses. After the ten plagues, the Israelites left Egypt and famously crossed the Yam </w:t>
      </w:r>
      <w:proofErr w:type="spellStart"/>
      <w:r w:rsidRPr="007D5482">
        <w:rPr>
          <w:rFonts w:ascii="Times New Roman" w:hAnsi="Times New Roman" w:cs="Times New Roman"/>
          <w:bCs/>
          <w:i/>
          <w:iCs/>
          <w:sz w:val="24"/>
          <w:szCs w:val="24"/>
        </w:rPr>
        <w:t>Suph</w:t>
      </w:r>
      <w:proofErr w:type="spellEnd"/>
      <w:r w:rsidRPr="007D5482">
        <w:rPr>
          <w:rFonts w:ascii="Times New Roman" w:hAnsi="Times New Roman" w:cs="Times New Roman"/>
          <w:bCs/>
          <w:i/>
          <w:iCs/>
          <w:sz w:val="24"/>
          <w:szCs w:val="24"/>
        </w:rPr>
        <w:t xml:space="preserve"> (translated Red Sea or Reed Sea), whose waters were miraculously parted for them. The biblical names Pithom, Ramses and Yam </w:t>
      </w:r>
      <w:proofErr w:type="spellStart"/>
      <w:r w:rsidRPr="007D5482">
        <w:rPr>
          <w:rFonts w:ascii="Times New Roman" w:hAnsi="Times New Roman" w:cs="Times New Roman"/>
          <w:bCs/>
          <w:i/>
          <w:iCs/>
          <w:sz w:val="24"/>
          <w:szCs w:val="24"/>
        </w:rPr>
        <w:t>Suph</w:t>
      </w:r>
      <w:proofErr w:type="spellEnd"/>
      <w:r w:rsidRPr="007D5482">
        <w:rPr>
          <w:rFonts w:ascii="Times New Roman" w:hAnsi="Times New Roman" w:cs="Times New Roman"/>
          <w:bCs/>
          <w:i/>
          <w:iCs/>
          <w:sz w:val="24"/>
          <w:szCs w:val="24"/>
        </w:rPr>
        <w:t xml:space="preserve"> (Red Sea or Reed Sea) correspond to the Egyptian place names Pi-</w:t>
      </w:r>
      <w:proofErr w:type="spellStart"/>
      <w:r w:rsidRPr="007D5482">
        <w:rPr>
          <w:rFonts w:ascii="Times New Roman" w:hAnsi="Times New Roman" w:cs="Times New Roman"/>
          <w:bCs/>
          <w:i/>
          <w:iCs/>
          <w:sz w:val="24"/>
          <w:szCs w:val="24"/>
        </w:rPr>
        <w:t>Ramesse</w:t>
      </w:r>
      <w:proofErr w:type="spellEnd"/>
      <w:r w:rsidRPr="007D5482">
        <w:rPr>
          <w:rFonts w:ascii="Times New Roman" w:hAnsi="Times New Roman" w:cs="Times New Roman"/>
          <w:bCs/>
          <w:i/>
          <w:iCs/>
          <w:sz w:val="24"/>
          <w:szCs w:val="24"/>
        </w:rPr>
        <w:t>, Pi-Atum and (Pa-)</w:t>
      </w:r>
      <w:proofErr w:type="spellStart"/>
      <w:r w:rsidRPr="007D5482">
        <w:rPr>
          <w:rFonts w:ascii="Times New Roman" w:hAnsi="Times New Roman" w:cs="Times New Roman"/>
          <w:bCs/>
          <w:i/>
          <w:iCs/>
          <w:sz w:val="24"/>
          <w:szCs w:val="24"/>
        </w:rPr>
        <w:t>Tjuf</w:t>
      </w:r>
      <w:proofErr w:type="spellEnd"/>
      <w:r w:rsidRPr="007D5482">
        <w:rPr>
          <w:rFonts w:ascii="Times New Roman" w:hAnsi="Times New Roman" w:cs="Times New Roman"/>
          <w:bCs/>
          <w:i/>
          <w:iCs/>
          <w:sz w:val="24"/>
          <w:szCs w:val="24"/>
        </w:rPr>
        <w:t>. These three place names appear together in Egyptian texts only from the Ramesside Period. The name Pi-</w:t>
      </w:r>
      <w:proofErr w:type="spellStart"/>
      <w:r w:rsidRPr="007D5482">
        <w:rPr>
          <w:rFonts w:ascii="Times New Roman" w:hAnsi="Times New Roman" w:cs="Times New Roman"/>
          <w:bCs/>
          <w:i/>
          <w:iCs/>
          <w:sz w:val="24"/>
          <w:szCs w:val="24"/>
        </w:rPr>
        <w:t>Ramesse</w:t>
      </w:r>
      <w:proofErr w:type="spellEnd"/>
      <w:r w:rsidRPr="007D5482">
        <w:rPr>
          <w:rFonts w:ascii="Times New Roman" w:hAnsi="Times New Roman" w:cs="Times New Roman"/>
          <w:bCs/>
          <w:i/>
          <w:iCs/>
          <w:sz w:val="24"/>
          <w:szCs w:val="24"/>
        </w:rPr>
        <w:t xml:space="preserve"> went out of use by the beginning of Egypt’s Third Intermediate Period, which began around 1085 B.C.E., and does not reappear until much later.</w:t>
      </w:r>
    </w:p>
    <w:p w14:paraId="2F6DAED4" w14:textId="5D9F3170" w:rsidR="00452A58" w:rsidRPr="00452A58" w:rsidRDefault="007D5482" w:rsidP="00786F60">
      <w:pPr>
        <w:spacing w:after="0"/>
        <w:rPr>
          <w:rFonts w:ascii="Times New Roman" w:hAnsi="Times New Roman" w:cs="Times New Roman"/>
          <w:bCs/>
          <w:sz w:val="24"/>
          <w:szCs w:val="24"/>
        </w:rPr>
      </w:pPr>
      <w:r>
        <w:rPr>
          <w:rFonts w:ascii="Times New Roman" w:hAnsi="Times New Roman" w:cs="Times New Roman"/>
          <w:bCs/>
          <w:sz w:val="24"/>
          <w:szCs w:val="24"/>
        </w:rPr>
        <w:t xml:space="preserve">While a little </w:t>
      </w:r>
      <w:r w:rsidR="00487F40">
        <w:rPr>
          <w:rFonts w:ascii="Times New Roman" w:hAnsi="Times New Roman" w:cs="Times New Roman"/>
          <w:bCs/>
          <w:sz w:val="24"/>
          <w:szCs w:val="24"/>
        </w:rPr>
        <w:t xml:space="preserve">technical, it makes the point, and we now have evidence of King David, King Solomon, </w:t>
      </w:r>
      <w:r w:rsidR="009820FA">
        <w:rPr>
          <w:rFonts w:ascii="Times New Roman" w:hAnsi="Times New Roman" w:cs="Times New Roman"/>
          <w:bCs/>
          <w:sz w:val="24"/>
          <w:szCs w:val="24"/>
        </w:rPr>
        <w:t>and a whole host of nations mentioned in the Bible</w:t>
      </w:r>
      <w:r w:rsidR="002033C3">
        <w:rPr>
          <w:rFonts w:ascii="Times New Roman" w:hAnsi="Times New Roman" w:cs="Times New Roman"/>
          <w:bCs/>
          <w:sz w:val="24"/>
          <w:szCs w:val="24"/>
        </w:rPr>
        <w:t xml:space="preserve"> that make a strong case that when the Bible does mention </w:t>
      </w:r>
      <w:r w:rsidR="005F423A">
        <w:rPr>
          <w:rFonts w:ascii="Times New Roman" w:hAnsi="Times New Roman" w:cs="Times New Roman"/>
          <w:bCs/>
          <w:sz w:val="24"/>
          <w:szCs w:val="24"/>
        </w:rPr>
        <w:t>nations or names, it is accurate. Israel is at least 3,000 years old and maybe longer.</w:t>
      </w:r>
      <w:r w:rsidR="005930AD">
        <w:rPr>
          <w:rFonts w:ascii="Times New Roman" w:hAnsi="Times New Roman" w:cs="Times New Roman"/>
          <w:bCs/>
          <w:sz w:val="24"/>
          <w:szCs w:val="24"/>
        </w:rPr>
        <w:t xml:space="preserve"> Have Arabs lived in the area during this time? Of course</w:t>
      </w:r>
      <w:r w:rsidR="00D3511E">
        <w:rPr>
          <w:rFonts w:ascii="Times New Roman" w:hAnsi="Times New Roman" w:cs="Times New Roman"/>
          <w:bCs/>
          <w:sz w:val="24"/>
          <w:szCs w:val="24"/>
        </w:rPr>
        <w:t>, but Israel predates any Arabs living there</w:t>
      </w:r>
      <w:r w:rsidR="0001730F">
        <w:rPr>
          <w:rFonts w:ascii="Times New Roman" w:hAnsi="Times New Roman" w:cs="Times New Roman"/>
          <w:bCs/>
          <w:sz w:val="24"/>
          <w:szCs w:val="24"/>
        </w:rPr>
        <w:t xml:space="preserve">. And artifacts continue to keep showing an Israeli presence </w:t>
      </w:r>
      <w:r w:rsidR="00B93DEF">
        <w:rPr>
          <w:rFonts w:ascii="Times New Roman" w:hAnsi="Times New Roman" w:cs="Times New Roman"/>
          <w:bCs/>
          <w:sz w:val="24"/>
          <w:szCs w:val="24"/>
        </w:rPr>
        <w:t xml:space="preserve">in the area over and over again, evidence that shows that they </w:t>
      </w:r>
      <w:r w:rsidR="00F10AEB">
        <w:rPr>
          <w:rFonts w:ascii="Times New Roman" w:hAnsi="Times New Roman" w:cs="Times New Roman"/>
          <w:bCs/>
          <w:sz w:val="24"/>
          <w:szCs w:val="24"/>
        </w:rPr>
        <w:t xml:space="preserve">lived there </w:t>
      </w:r>
      <w:r w:rsidR="006648B8">
        <w:rPr>
          <w:rFonts w:ascii="Times New Roman" w:hAnsi="Times New Roman" w:cs="Times New Roman"/>
          <w:bCs/>
          <w:sz w:val="24"/>
          <w:szCs w:val="24"/>
        </w:rPr>
        <w:t xml:space="preserve">throughout those years. No such evidence exists of </w:t>
      </w:r>
      <w:r w:rsidR="007E3856">
        <w:rPr>
          <w:rFonts w:ascii="Times New Roman" w:hAnsi="Times New Roman" w:cs="Times New Roman"/>
          <w:bCs/>
          <w:sz w:val="24"/>
          <w:szCs w:val="24"/>
        </w:rPr>
        <w:t>a Palestinian nation</w:t>
      </w:r>
      <w:r w:rsidR="005C2E3B">
        <w:rPr>
          <w:rFonts w:ascii="Times New Roman" w:hAnsi="Times New Roman" w:cs="Times New Roman"/>
          <w:bCs/>
          <w:sz w:val="24"/>
          <w:szCs w:val="24"/>
        </w:rPr>
        <w:t>.</w:t>
      </w:r>
      <w:r w:rsidR="004071CF">
        <w:rPr>
          <w:rFonts w:ascii="Times New Roman" w:hAnsi="Times New Roman" w:cs="Times New Roman"/>
          <w:bCs/>
          <w:sz w:val="24"/>
          <w:szCs w:val="24"/>
        </w:rPr>
        <w:t xml:space="preserve"> </w:t>
      </w:r>
      <w:r w:rsidR="00452A58">
        <w:rPr>
          <w:rFonts w:ascii="Times New Roman" w:hAnsi="Times New Roman" w:cs="Times New Roman"/>
          <w:bCs/>
          <w:sz w:val="24"/>
          <w:szCs w:val="24"/>
        </w:rPr>
        <w:t xml:space="preserve">So did a Palestinian nation </w:t>
      </w:r>
      <w:r w:rsidR="00A76B3D">
        <w:rPr>
          <w:rFonts w:ascii="Times New Roman" w:hAnsi="Times New Roman" w:cs="Times New Roman"/>
          <w:bCs/>
          <w:sz w:val="24"/>
          <w:szCs w:val="24"/>
        </w:rPr>
        <w:t>begin and did it predate the nation of Israel?</w:t>
      </w:r>
      <w:r w:rsidR="004071CF">
        <w:rPr>
          <w:rFonts w:ascii="Times New Roman" w:hAnsi="Times New Roman" w:cs="Times New Roman"/>
          <w:bCs/>
          <w:sz w:val="24"/>
          <w:szCs w:val="24"/>
        </w:rPr>
        <w:t xml:space="preserve"> The answer is no.</w:t>
      </w:r>
    </w:p>
    <w:sectPr w:rsidR="00452A58" w:rsidRPr="00452A5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16F78" w14:textId="77777777" w:rsidR="00780EAE" w:rsidRDefault="00780EAE" w:rsidP="006E6664">
      <w:pPr>
        <w:spacing w:after="0" w:line="240" w:lineRule="auto"/>
      </w:pPr>
      <w:r>
        <w:separator/>
      </w:r>
    </w:p>
  </w:endnote>
  <w:endnote w:type="continuationSeparator" w:id="0">
    <w:p w14:paraId="32FF9DAB" w14:textId="77777777" w:rsidR="00780EAE" w:rsidRDefault="00780EAE" w:rsidP="006E6664">
      <w:pPr>
        <w:spacing w:after="0" w:line="240" w:lineRule="auto"/>
      </w:pPr>
      <w:r>
        <w:continuationSeparator/>
      </w:r>
    </w:p>
  </w:endnote>
  <w:endnote w:type="continuationNotice" w:id="1">
    <w:p w14:paraId="12E5273B" w14:textId="77777777" w:rsidR="00780EAE" w:rsidRDefault="00780E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EFEDF" w14:textId="77777777" w:rsidR="00780EAE" w:rsidRDefault="00780EAE" w:rsidP="006E6664">
      <w:pPr>
        <w:spacing w:after="0" w:line="240" w:lineRule="auto"/>
      </w:pPr>
      <w:r>
        <w:separator/>
      </w:r>
    </w:p>
  </w:footnote>
  <w:footnote w:type="continuationSeparator" w:id="0">
    <w:p w14:paraId="38828937" w14:textId="77777777" w:rsidR="00780EAE" w:rsidRDefault="00780EAE" w:rsidP="006E6664">
      <w:pPr>
        <w:spacing w:after="0" w:line="240" w:lineRule="auto"/>
      </w:pPr>
      <w:r>
        <w:continuationSeparator/>
      </w:r>
    </w:p>
  </w:footnote>
  <w:footnote w:type="continuationNotice" w:id="1">
    <w:p w14:paraId="08974DD1" w14:textId="77777777" w:rsidR="00780EAE" w:rsidRDefault="00780E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CE0"/>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B0D"/>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AE"/>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68"/>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987"/>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1-ancient-bord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iblicalarchaeology.org/daily/biblical-topics/exodus/exodus-fact-or-fi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3</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113</cp:revision>
  <cp:lastPrinted>2021-11-07T10:36:00Z</cp:lastPrinted>
  <dcterms:created xsi:type="dcterms:W3CDTF">2023-12-30T17:24:00Z</dcterms:created>
  <dcterms:modified xsi:type="dcterms:W3CDTF">2023-12-31T06:05:00Z</dcterms:modified>
</cp:coreProperties>
</file>